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20" w:lineRule="atLeast"/>
        <w:ind w:right="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20" w:lineRule="atLeast"/>
        <w:ind w:right="0"/>
        <w:jc w:val="center"/>
        <w:rPr>
          <w:rFonts w:hint="eastAsia" w:ascii="仿宋_GB2312" w:hAnsi="仿宋_GB2312" w:eastAsia="仿宋_GB2312" w:cs="仿宋_GB2312"/>
          <w:color w:val="auto"/>
          <w:sz w:val="24"/>
          <w:szCs w:val="24"/>
          <w:highlight w:val="none"/>
          <w:lang w:val="en-US" w:eastAsia="zh-CN"/>
        </w:rPr>
      </w:pPr>
      <w:bookmarkStart w:id="0" w:name="_GoBack"/>
      <w:r>
        <w:rPr>
          <w:rFonts w:hint="eastAsia" w:ascii="仿宋_GB2312" w:hAnsi="仿宋_GB2312" w:eastAsia="仿宋_GB2312" w:cs="仿宋_GB2312"/>
          <w:b/>
          <w:bCs/>
          <w:color w:val="auto"/>
          <w:sz w:val="24"/>
          <w:szCs w:val="24"/>
          <w:highlight w:val="none"/>
          <w:lang w:val="en-US" w:eastAsia="zh-CN"/>
        </w:rPr>
        <w:t>一带一路地震监测台网项目贵州省地震局单位工程备机备件设备采购清单</w:t>
      </w:r>
    </w:p>
    <w:bookmarkEnd w:id="0"/>
    <w:tbl>
      <w:tblPr>
        <w:tblStyle w:val="10"/>
        <w:tblW w:w="8843" w:type="dxa"/>
        <w:jc w:val="center"/>
        <w:tblInd w:w="0" w:type="dxa"/>
        <w:tblLayout w:type="fixed"/>
        <w:tblCellMar>
          <w:top w:w="0" w:type="dxa"/>
          <w:left w:w="108" w:type="dxa"/>
          <w:bottom w:w="0" w:type="dxa"/>
          <w:right w:w="108" w:type="dxa"/>
        </w:tblCellMar>
      </w:tblPr>
      <w:tblGrid>
        <w:gridCol w:w="373"/>
        <w:gridCol w:w="866"/>
        <w:gridCol w:w="6961"/>
        <w:gridCol w:w="289"/>
        <w:gridCol w:w="354"/>
      </w:tblGrid>
      <w:tr>
        <w:tblPrEx>
          <w:tblLayout w:type="fixed"/>
          <w:tblCellMar>
            <w:top w:w="0" w:type="dxa"/>
            <w:left w:w="108" w:type="dxa"/>
            <w:bottom w:w="0" w:type="dxa"/>
            <w:right w:w="108" w:type="dxa"/>
          </w:tblCellMar>
        </w:tblPrEx>
        <w:trPr>
          <w:trHeight w:val="499" w:hRule="atLeast"/>
          <w:jc w:val="center"/>
        </w:trPr>
        <w:tc>
          <w:tcPr>
            <w:tcW w:w="373" w:type="dxa"/>
            <w:tcBorders>
              <w:top w:val="single" w:color="000000" w:sz="4" w:space="0"/>
              <w:left w:val="single" w:color="000000" w:sz="4" w:space="0"/>
              <w:bottom w:val="single" w:color="000000" w:sz="4" w:space="0"/>
              <w:right w:val="single" w:color="000000" w:sz="4" w:space="0"/>
            </w:tcBorders>
            <w:noWrap/>
            <w:textDirection w:val="tbRlV"/>
            <w:vAlign w:val="center"/>
          </w:tcPr>
          <w:p>
            <w:pPr>
              <w:widowControl/>
              <w:jc w:val="left"/>
              <w:textAlignment w:val="center"/>
              <w:rPr>
                <w:rFonts w:hint="eastAsia"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val="en-US" w:eastAsia="zh-CN" w:bidi="ar"/>
              </w:rPr>
              <w:t>序号</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val="en-US" w:eastAsia="zh-CN" w:bidi="ar"/>
              </w:rPr>
              <w:t>货物名称</w:t>
            </w:r>
          </w:p>
        </w:tc>
        <w:tc>
          <w:tcPr>
            <w:tcW w:w="696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val="en-US" w:eastAsia="zh-CN" w:bidi="ar"/>
              </w:rPr>
              <w:t>参数及规格型号材质等说明</w:t>
            </w:r>
          </w:p>
        </w:tc>
        <w:tc>
          <w:tcPr>
            <w:tcW w:w="28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val="en-US" w:eastAsia="zh-CN" w:bidi="ar"/>
              </w:rPr>
              <w:t>单位</w:t>
            </w:r>
          </w:p>
        </w:tc>
        <w:tc>
          <w:tcPr>
            <w:tcW w:w="3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val="en-US" w:eastAsia="zh-CN" w:bidi="ar"/>
              </w:rPr>
              <w:t>数量</w:t>
            </w:r>
          </w:p>
        </w:tc>
      </w:tr>
      <w:tr>
        <w:tblPrEx>
          <w:tblLayout w:type="fixed"/>
          <w:tblCellMar>
            <w:top w:w="0" w:type="dxa"/>
            <w:left w:w="108" w:type="dxa"/>
            <w:bottom w:w="0" w:type="dxa"/>
            <w:right w:w="108" w:type="dxa"/>
          </w:tblCellMar>
        </w:tblPrEx>
        <w:trPr>
          <w:trHeight w:val="2662" w:hRule="atLeast"/>
          <w:jc w:val="center"/>
        </w:trPr>
        <w:tc>
          <w:tcPr>
            <w:tcW w:w="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甚宽频带地震计（地面式，地方台及区域台）</w:t>
            </w:r>
          </w:p>
          <w:p>
            <w:pPr>
              <w:widowControl/>
              <w:jc w:val="center"/>
              <w:textAlignment w:val="center"/>
              <w:rPr>
                <w:rFonts w:hint="eastAsia" w:ascii="宋体" w:hAnsi="宋体" w:eastAsia="宋体" w:cs="宋体"/>
                <w:b/>
                <w:bCs/>
                <w:i w:val="0"/>
                <w:iCs w:val="0"/>
                <w:color w:val="auto"/>
                <w:sz w:val="18"/>
                <w:szCs w:val="18"/>
                <w:highlight w:val="none"/>
                <w:u w:val="none"/>
              </w:rPr>
            </w:pPr>
          </w:p>
        </w:tc>
        <w:tc>
          <w:tcPr>
            <w:tcW w:w="69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1、结构：三分向UVW对称结构</w:t>
            </w:r>
          </w:p>
          <w:p>
            <w:pPr>
              <w:widowControl/>
              <w:jc w:val="left"/>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2、满量程≥0.0095m/s（≤20Hz），≥0.005m/s（20Hz~40Hz）；</w:t>
            </w:r>
          </w:p>
          <w:p>
            <w:pPr>
              <w:widowControl/>
              <w:jc w:val="left"/>
              <w:textAlignment w:val="center"/>
              <w:rPr>
                <w:rFonts w:ascii="Times New Roman" w:hAnsi="Times New Roman" w:eastAsia="仿宋" w:cs="宋体"/>
                <w:color w:val="000000"/>
                <w:kern w:val="0"/>
                <w:sz w:val="20"/>
                <w:szCs w:val="16"/>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ascii="Times New Roman" w:hAnsi="Times New Roman" w:eastAsia="仿宋" w:cs="宋体"/>
                <w:color w:val="000000"/>
                <w:kern w:val="0"/>
                <w:sz w:val="20"/>
                <w:szCs w:val="16"/>
                <w:highlight w:val="none"/>
                <w:lang w:bidi="ar"/>
              </w:rPr>
              <w:t>3</w:t>
            </w:r>
            <w:r>
              <w:rPr>
                <w:rFonts w:hint="eastAsia" w:ascii="Times New Roman" w:hAnsi="Times New Roman" w:eastAsia="仿宋" w:cs="宋体"/>
                <w:color w:val="000000"/>
                <w:kern w:val="0"/>
                <w:sz w:val="20"/>
                <w:szCs w:val="16"/>
                <w:highlight w:val="none"/>
                <w:lang w:bidi="ar"/>
              </w:rPr>
              <w:t>、短周期噪声≤2*10</w:t>
            </w:r>
            <w:r>
              <w:rPr>
                <w:rFonts w:hint="eastAsia" w:ascii="Times New Roman" w:hAnsi="Times New Roman" w:eastAsia="仿宋" w:cs="宋体"/>
                <w:color w:val="000000"/>
                <w:kern w:val="0"/>
                <w:sz w:val="20"/>
                <w:szCs w:val="16"/>
                <w:highlight w:val="none"/>
                <w:vertAlign w:val="superscript"/>
                <w:lang w:bidi="ar"/>
              </w:rPr>
              <w:t>-9</w:t>
            </w:r>
            <w:r>
              <w:rPr>
                <w:rFonts w:hint="eastAsia" w:ascii="Times New Roman" w:hAnsi="Times New Roman" w:eastAsia="仿宋" w:cs="宋体"/>
                <w:color w:val="000000"/>
                <w:kern w:val="0"/>
                <w:sz w:val="20"/>
                <w:szCs w:val="16"/>
                <w:highlight w:val="none"/>
                <w:lang w:bidi="ar"/>
              </w:rPr>
              <w:t>m/s（1Hz~40Hz），长周期噪声谱密度（垂直向）≤4*10</w:t>
            </w:r>
            <w:r>
              <w:rPr>
                <w:rFonts w:hint="eastAsia" w:ascii="Times New Roman" w:hAnsi="Times New Roman" w:eastAsia="仿宋" w:cs="宋体"/>
                <w:color w:val="000000"/>
                <w:kern w:val="0"/>
                <w:sz w:val="20"/>
                <w:szCs w:val="16"/>
                <w:highlight w:val="none"/>
                <w:vertAlign w:val="superscript"/>
                <w:lang w:bidi="ar"/>
              </w:rPr>
              <w:t>-18</w:t>
            </w:r>
            <w:r>
              <w:rPr>
                <w:rFonts w:hint="eastAsia" w:ascii="Times New Roman" w:hAnsi="Times New Roman" w:eastAsia="仿宋" w:cs="宋体"/>
                <w:color w:val="000000"/>
                <w:kern w:val="0"/>
                <w:sz w:val="20"/>
                <w:szCs w:val="16"/>
                <w:highlight w:val="none"/>
                <w:lang w:bidi="ar"/>
              </w:rPr>
              <w:t>m</w:t>
            </w:r>
            <w:r>
              <w:rPr>
                <w:rFonts w:hint="eastAsia" w:ascii="Times New Roman" w:hAnsi="Times New Roman" w:eastAsia="仿宋" w:cs="宋体"/>
                <w:color w:val="000000"/>
                <w:kern w:val="0"/>
                <w:sz w:val="20"/>
                <w:szCs w:val="16"/>
                <w:highlight w:val="none"/>
                <w:vertAlign w:val="superscript"/>
                <w:lang w:bidi="ar"/>
              </w:rPr>
              <w:t>2</w:t>
            </w:r>
            <w:r>
              <w:rPr>
                <w:rFonts w:hint="eastAsia" w:ascii="Times New Roman" w:hAnsi="Times New Roman" w:eastAsia="仿宋" w:cs="宋体"/>
                <w:color w:val="000000"/>
                <w:kern w:val="0"/>
                <w:sz w:val="20"/>
                <w:szCs w:val="16"/>
                <w:highlight w:val="none"/>
                <w:lang w:bidi="ar"/>
              </w:rPr>
              <w:t>s</w:t>
            </w:r>
            <w:r>
              <w:rPr>
                <w:rFonts w:hint="eastAsia" w:ascii="Times New Roman" w:hAnsi="Times New Roman" w:eastAsia="仿宋" w:cs="宋体"/>
                <w:color w:val="000000"/>
                <w:kern w:val="0"/>
                <w:sz w:val="20"/>
                <w:szCs w:val="16"/>
                <w:highlight w:val="none"/>
                <w:vertAlign w:val="superscript"/>
                <w:lang w:bidi="ar"/>
              </w:rPr>
              <w:t>-4</w:t>
            </w:r>
            <w:r>
              <w:rPr>
                <w:rFonts w:hint="eastAsia" w:ascii="Times New Roman" w:hAnsi="Times New Roman" w:eastAsia="仿宋" w:cs="宋体"/>
                <w:color w:val="000000"/>
                <w:kern w:val="0"/>
                <w:sz w:val="20"/>
                <w:szCs w:val="16"/>
                <w:highlight w:val="none"/>
                <w:lang w:bidi="ar"/>
              </w:rPr>
              <w:t>/Hz（0.01Hz），长周期噪声谱密度（水平向）≤2.5*10</w:t>
            </w:r>
            <w:r>
              <w:rPr>
                <w:rFonts w:hint="eastAsia" w:ascii="Times New Roman" w:hAnsi="Times New Roman" w:eastAsia="仿宋" w:cs="宋体"/>
                <w:color w:val="000000"/>
                <w:kern w:val="0"/>
                <w:sz w:val="20"/>
                <w:szCs w:val="16"/>
                <w:highlight w:val="none"/>
                <w:vertAlign w:val="superscript"/>
                <w:lang w:bidi="ar"/>
              </w:rPr>
              <w:t>-17</w:t>
            </w:r>
            <w:r>
              <w:rPr>
                <w:rFonts w:hint="eastAsia" w:ascii="Times New Roman" w:hAnsi="Times New Roman" w:eastAsia="仿宋" w:cs="宋体"/>
                <w:color w:val="000000"/>
                <w:kern w:val="0"/>
                <w:sz w:val="20"/>
                <w:szCs w:val="16"/>
                <w:highlight w:val="none"/>
                <w:lang w:bidi="ar"/>
              </w:rPr>
              <w:t>m</w:t>
            </w:r>
            <w:r>
              <w:rPr>
                <w:rFonts w:hint="eastAsia" w:ascii="Times New Roman" w:hAnsi="Times New Roman" w:eastAsia="仿宋" w:cs="宋体"/>
                <w:color w:val="000000"/>
                <w:kern w:val="0"/>
                <w:sz w:val="20"/>
                <w:szCs w:val="16"/>
                <w:highlight w:val="none"/>
                <w:vertAlign w:val="superscript"/>
                <w:lang w:bidi="ar"/>
              </w:rPr>
              <w:t>2</w:t>
            </w:r>
            <w:r>
              <w:rPr>
                <w:rFonts w:hint="eastAsia" w:ascii="Times New Roman" w:hAnsi="Times New Roman" w:eastAsia="仿宋" w:cs="宋体"/>
                <w:color w:val="000000"/>
                <w:kern w:val="0"/>
                <w:sz w:val="20"/>
                <w:szCs w:val="16"/>
                <w:highlight w:val="none"/>
                <w:lang w:bidi="ar"/>
              </w:rPr>
              <w:t>s</w:t>
            </w:r>
            <w:r>
              <w:rPr>
                <w:rFonts w:hint="eastAsia" w:ascii="Times New Roman" w:hAnsi="Times New Roman" w:eastAsia="仿宋" w:cs="宋体"/>
                <w:color w:val="000000"/>
                <w:kern w:val="0"/>
                <w:sz w:val="20"/>
                <w:szCs w:val="16"/>
                <w:highlight w:val="none"/>
                <w:vertAlign w:val="superscript"/>
                <w:lang w:bidi="ar"/>
              </w:rPr>
              <w:t>-4</w:t>
            </w:r>
            <w:r>
              <w:rPr>
                <w:rFonts w:hint="eastAsia" w:ascii="Times New Roman" w:hAnsi="Times New Roman" w:eastAsia="仿宋" w:cs="宋体"/>
                <w:color w:val="000000"/>
                <w:kern w:val="0"/>
                <w:sz w:val="20"/>
                <w:szCs w:val="16"/>
                <w:highlight w:val="none"/>
                <w:lang w:bidi="ar"/>
              </w:rPr>
              <w:t>/Hz （0.01Hz）；</w:t>
            </w:r>
          </w:p>
          <w:p>
            <w:pPr>
              <w:widowControl/>
              <w:jc w:val="left"/>
              <w:textAlignment w:val="center"/>
              <w:rPr>
                <w:rFonts w:ascii="Times New Roman" w:hAnsi="Times New Roman" w:eastAsia="仿宋" w:cs="宋体"/>
                <w:color w:val="000000"/>
                <w:kern w:val="0"/>
                <w:sz w:val="20"/>
                <w:szCs w:val="16"/>
                <w:highlight w:val="none"/>
                <w:lang w:bidi="ar"/>
              </w:rPr>
            </w:pPr>
            <w:r>
              <w:rPr>
                <w:rFonts w:ascii="Times New Roman" w:hAnsi="Times New Roman" w:eastAsia="仿宋" w:cs="宋体"/>
                <w:color w:val="000000"/>
                <w:kern w:val="0"/>
                <w:sz w:val="20"/>
                <w:szCs w:val="16"/>
                <w:highlight w:val="none"/>
                <w:lang w:bidi="ar"/>
              </w:rPr>
              <w:t>4</w:t>
            </w:r>
            <w:r>
              <w:rPr>
                <w:rFonts w:hint="eastAsia" w:ascii="Times New Roman" w:hAnsi="Times New Roman" w:eastAsia="仿宋" w:cs="宋体"/>
                <w:color w:val="000000"/>
                <w:kern w:val="0"/>
                <w:sz w:val="20"/>
                <w:szCs w:val="16"/>
                <w:highlight w:val="none"/>
                <w:lang w:bidi="ar"/>
              </w:rPr>
              <w:t>、高端截止频率≥40Hz，低端截止频率0.00833Hz±0.00025Hz ，低频端阻尼0.707±0.022；</w:t>
            </w:r>
          </w:p>
          <w:p>
            <w:pPr>
              <w:widowControl/>
              <w:jc w:val="left"/>
              <w:textAlignment w:val="center"/>
              <w:rPr>
                <w:rFonts w:ascii="Times New Roman" w:hAnsi="Times New Roman" w:eastAsia="仿宋" w:cs="宋体"/>
                <w:color w:val="000000"/>
                <w:kern w:val="0"/>
                <w:sz w:val="20"/>
                <w:szCs w:val="16"/>
                <w:highlight w:val="none"/>
                <w:lang w:bidi="ar"/>
              </w:rPr>
            </w:pPr>
            <w:r>
              <w:rPr>
                <w:rFonts w:ascii="Times New Roman" w:hAnsi="Times New Roman" w:eastAsia="仿宋" w:cs="宋体"/>
                <w:color w:val="000000"/>
                <w:kern w:val="0"/>
                <w:sz w:val="20"/>
                <w:szCs w:val="16"/>
                <w:highlight w:val="none"/>
                <w:lang w:bidi="ar"/>
              </w:rPr>
              <w:t>5</w:t>
            </w:r>
            <w:r>
              <w:rPr>
                <w:rFonts w:hint="eastAsia" w:ascii="Times New Roman" w:hAnsi="Times New Roman" w:eastAsia="仿宋" w:cs="宋体"/>
                <w:color w:val="000000"/>
                <w:kern w:val="0"/>
                <w:sz w:val="20"/>
                <w:szCs w:val="16"/>
                <w:highlight w:val="none"/>
                <w:lang w:bidi="ar"/>
              </w:rPr>
              <w:t>、双端平衡差分输出，灵 敏 度2000V·s/m，灵敏度误差≤3%；</w:t>
            </w:r>
          </w:p>
          <w:p>
            <w:pPr>
              <w:widowControl/>
              <w:jc w:val="left"/>
              <w:rPr>
                <w:rFonts w:ascii="Times New Roman" w:hAnsi="Times New Roman" w:eastAsia="仿宋"/>
                <w:sz w:val="20"/>
                <w:szCs w:val="22"/>
                <w:highlight w:val="none"/>
              </w:rPr>
            </w:pPr>
            <w:r>
              <w:rPr>
                <w:rFonts w:ascii="Times New Roman" w:hAnsi="Times New Roman" w:eastAsia="仿宋" w:cs="宋体"/>
                <w:color w:val="000000"/>
                <w:kern w:val="0"/>
                <w:sz w:val="20"/>
                <w:szCs w:val="16"/>
                <w:highlight w:val="none"/>
                <w:lang w:bidi="ar"/>
              </w:rPr>
              <w:t>6</w:t>
            </w:r>
            <w:r>
              <w:rPr>
                <w:rFonts w:hint="eastAsia" w:ascii="Times New Roman" w:hAnsi="Times New Roman" w:eastAsia="仿宋" w:cs="宋体"/>
                <w:color w:val="000000"/>
                <w:kern w:val="0"/>
                <w:sz w:val="20"/>
                <w:szCs w:val="16"/>
                <w:highlight w:val="none"/>
                <w:lang w:bidi="ar"/>
              </w:rPr>
              <w:t>、幅频误差 -0.5dB~0.5dB</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Times New Roman"/>
                <w:color w:val="000000"/>
                <w:kern w:val="0"/>
                <w:sz w:val="20"/>
                <w:szCs w:val="21"/>
                <w:highlight w:val="none"/>
                <w:lang w:bidi="ar"/>
              </w:rPr>
              <w:t>10Hz~30Hz</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Times New Roman"/>
                <w:color w:val="000000"/>
                <w:kern w:val="0"/>
                <w:sz w:val="20"/>
                <w:szCs w:val="21"/>
                <w:highlight w:val="none"/>
                <w:lang w:bidi="ar"/>
              </w:rPr>
              <w:t>-3dB~1dB</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Times New Roman"/>
                <w:color w:val="000000"/>
                <w:kern w:val="0"/>
                <w:sz w:val="20"/>
                <w:szCs w:val="21"/>
                <w:highlight w:val="none"/>
                <w:lang w:bidi="ar"/>
              </w:rPr>
              <w:t>30Hz~40Hz</w:t>
            </w:r>
            <w:r>
              <w:rPr>
                <w:rFonts w:hint="eastAsia" w:ascii="Times New Roman" w:hAnsi="Times New Roman" w:eastAsia="仿宋" w:cs="宋体"/>
                <w:color w:val="000000"/>
                <w:kern w:val="0"/>
                <w:sz w:val="20"/>
                <w:szCs w:val="21"/>
                <w:highlight w:val="none"/>
                <w:lang w:bidi="ar"/>
              </w:rPr>
              <w:t>）；</w:t>
            </w:r>
          </w:p>
          <w:p>
            <w:pPr>
              <w:widowControl/>
              <w:jc w:val="left"/>
              <w:rPr>
                <w:rFonts w:ascii="Times New Roman" w:hAnsi="Times New Roman" w:eastAsia="仿宋"/>
                <w:sz w:val="20"/>
                <w:szCs w:val="22"/>
                <w:highlight w:val="none"/>
              </w:rPr>
            </w:pPr>
            <w:r>
              <w:rPr>
                <w:rFonts w:ascii="Times New Roman" w:hAnsi="Times New Roman" w:eastAsia="仿宋" w:cs="宋体"/>
                <w:color w:val="000000"/>
                <w:kern w:val="0"/>
                <w:sz w:val="20"/>
                <w:szCs w:val="21"/>
                <w:highlight w:val="none"/>
                <w:lang w:bidi="ar"/>
              </w:rPr>
              <w:t>7</w:t>
            </w:r>
            <w:r>
              <w:rPr>
                <w:rFonts w:hint="eastAsia" w:ascii="Times New Roman" w:hAnsi="Times New Roman" w:eastAsia="仿宋" w:cs="宋体"/>
                <w:color w:val="000000"/>
                <w:kern w:val="0"/>
                <w:sz w:val="20"/>
                <w:szCs w:val="21"/>
                <w:highlight w:val="none"/>
                <w:lang w:bidi="ar"/>
              </w:rPr>
              <w:t>、线性度误差</w:t>
            </w:r>
            <w:r>
              <w:rPr>
                <w:rFonts w:ascii="Times New Roman" w:hAnsi="Times New Roman" w:eastAsia="仿宋" w:cs="Times New Roman"/>
                <w:color w:val="000000"/>
                <w:kern w:val="0"/>
                <w:sz w:val="20"/>
                <w:szCs w:val="21"/>
                <w:highlight w:val="none"/>
                <w:lang w:bidi="ar"/>
              </w:rPr>
              <w:t>≤0.1%</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sz w:val="20"/>
                <w:szCs w:val="22"/>
                <w:highlight w:val="none"/>
              </w:rPr>
            </w:pPr>
            <w:r>
              <w:rPr>
                <w:rFonts w:ascii="Times New Roman" w:hAnsi="Times New Roman" w:eastAsia="仿宋" w:cs="宋体"/>
                <w:color w:val="000000"/>
                <w:kern w:val="0"/>
                <w:sz w:val="20"/>
                <w:szCs w:val="21"/>
                <w:highlight w:val="none"/>
                <w:lang w:bidi="ar"/>
              </w:rPr>
              <w:t>8</w:t>
            </w:r>
            <w:r>
              <w:rPr>
                <w:rFonts w:hint="eastAsia" w:ascii="Times New Roman" w:hAnsi="Times New Roman" w:eastAsia="仿宋" w:cs="宋体"/>
                <w:color w:val="000000"/>
                <w:kern w:val="0"/>
                <w:sz w:val="20"/>
                <w:szCs w:val="21"/>
                <w:highlight w:val="none"/>
                <w:lang w:bidi="ar"/>
              </w:rPr>
              <w:t>、横向灵敏度</w:t>
            </w:r>
            <w:r>
              <w:rPr>
                <w:rFonts w:ascii="Times New Roman" w:hAnsi="Times New Roman" w:eastAsia="仿宋" w:cs="Times New Roman"/>
                <w:color w:val="000000"/>
                <w:kern w:val="0"/>
                <w:sz w:val="20"/>
                <w:szCs w:val="21"/>
                <w:highlight w:val="none"/>
                <w:lang w:bidi="ar"/>
              </w:rPr>
              <w:t>≤3%</w:t>
            </w:r>
            <w:r>
              <w:rPr>
                <w:rFonts w:hint="eastAsia" w:ascii="Times New Roman" w:hAnsi="Times New Roman" w:eastAsia="仿宋" w:cs="宋体"/>
                <w:color w:val="000000"/>
                <w:kern w:val="0"/>
                <w:sz w:val="20"/>
                <w:szCs w:val="21"/>
                <w:highlight w:val="none"/>
                <w:lang w:bidi="ar"/>
              </w:rPr>
              <w:t>；</w:t>
            </w:r>
          </w:p>
          <w:p>
            <w:pPr>
              <w:widowControl/>
              <w:jc w:val="left"/>
              <w:rPr>
                <w:rFonts w:ascii="Times New Roman" w:hAnsi="Times New Roman" w:eastAsia="仿宋"/>
                <w:sz w:val="20"/>
                <w:szCs w:val="22"/>
                <w:highlight w:val="none"/>
              </w:rPr>
            </w:pPr>
            <w:r>
              <w:rPr>
                <w:rFonts w:ascii="Times New Roman" w:hAnsi="Times New Roman" w:eastAsia="仿宋" w:cs="宋体"/>
                <w:color w:val="000000"/>
                <w:kern w:val="0"/>
                <w:sz w:val="20"/>
                <w:szCs w:val="21"/>
                <w:highlight w:val="none"/>
                <w:lang w:bidi="ar"/>
              </w:rPr>
              <w:t>9</w:t>
            </w:r>
            <w:r>
              <w:rPr>
                <w:rFonts w:hint="eastAsia" w:ascii="Times New Roman" w:hAnsi="Times New Roman" w:eastAsia="仿宋" w:cs="宋体"/>
                <w:color w:val="000000"/>
                <w:kern w:val="0"/>
                <w:sz w:val="20"/>
                <w:szCs w:val="21"/>
                <w:highlight w:val="none"/>
                <w:lang w:bidi="ar"/>
              </w:rPr>
              <w:t>、正交性误差（传感方向偏差）</w:t>
            </w:r>
            <w:r>
              <w:rPr>
                <w:rFonts w:ascii="Times New Roman" w:hAnsi="Times New Roman" w:eastAsia="仿宋" w:cs="Times New Roman"/>
                <w:color w:val="000000"/>
                <w:kern w:val="0"/>
                <w:sz w:val="20"/>
                <w:szCs w:val="21"/>
                <w:highlight w:val="none"/>
                <w:lang w:bidi="ar"/>
              </w:rPr>
              <w:t>≤0.6°</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10</w:t>
            </w:r>
            <w:r>
              <w:rPr>
                <w:rFonts w:hint="eastAsia" w:ascii="Times New Roman" w:hAnsi="Times New Roman" w:eastAsia="仿宋" w:cs="宋体"/>
                <w:color w:val="000000"/>
                <w:kern w:val="0"/>
                <w:sz w:val="20"/>
                <w:szCs w:val="21"/>
                <w:highlight w:val="none"/>
                <w:lang w:bidi="ar"/>
              </w:rPr>
              <w:t>、能够在温度</w:t>
            </w:r>
            <w:r>
              <w:rPr>
                <w:rFonts w:ascii="Times New Roman" w:hAnsi="Times New Roman" w:eastAsia="仿宋" w:cs="Times New Roman"/>
                <w:color w:val="000000"/>
                <w:kern w:val="0"/>
                <w:sz w:val="20"/>
                <w:szCs w:val="21"/>
                <w:highlight w:val="none"/>
                <w:lang w:bidi="ar"/>
              </w:rPr>
              <w:t>-20</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Times New Roman"/>
                <w:color w:val="000000"/>
                <w:kern w:val="0"/>
                <w:sz w:val="20"/>
                <w:szCs w:val="21"/>
                <w:highlight w:val="none"/>
                <w:lang w:bidi="ar"/>
              </w:rPr>
              <w:t>~50</w:t>
            </w:r>
            <w:r>
              <w:rPr>
                <w:rFonts w:hint="eastAsia" w:ascii="Times New Roman" w:hAnsi="Times New Roman" w:eastAsia="仿宋" w:cs="宋体"/>
                <w:color w:val="000000"/>
                <w:kern w:val="0"/>
                <w:sz w:val="20"/>
                <w:szCs w:val="21"/>
                <w:highlight w:val="none"/>
                <w:lang w:bidi="ar"/>
              </w:rPr>
              <w:t>℃、相对湿度</w:t>
            </w:r>
            <w:r>
              <w:rPr>
                <w:rFonts w:ascii="Times New Roman" w:hAnsi="Times New Roman" w:eastAsia="仿宋" w:cs="Times New Roman"/>
                <w:color w:val="000000"/>
                <w:kern w:val="0"/>
                <w:sz w:val="20"/>
                <w:szCs w:val="21"/>
                <w:highlight w:val="none"/>
                <w:lang w:bidi="ar"/>
              </w:rPr>
              <w:t>10%~98%</w:t>
            </w:r>
            <w:r>
              <w:rPr>
                <w:rFonts w:hint="eastAsia" w:ascii="Times New Roman" w:hAnsi="Times New Roman" w:eastAsia="仿宋" w:cs="宋体"/>
                <w:color w:val="000000"/>
                <w:kern w:val="0"/>
                <w:sz w:val="20"/>
                <w:szCs w:val="21"/>
                <w:highlight w:val="none"/>
                <w:lang w:bidi="ar"/>
              </w:rPr>
              <w:t>的范围内正常工作；</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11</w:t>
            </w:r>
            <w:r>
              <w:rPr>
                <w:rFonts w:hint="eastAsia" w:ascii="Times New Roman" w:hAnsi="Times New Roman" w:eastAsia="仿宋" w:cs="宋体"/>
                <w:color w:val="000000"/>
                <w:kern w:val="0"/>
                <w:sz w:val="20"/>
                <w:szCs w:val="21"/>
                <w:highlight w:val="none"/>
                <w:lang w:bidi="ar"/>
              </w:rPr>
              <w:t>、供电电压范围：9~18 VDC；</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12</w:t>
            </w:r>
            <w:r>
              <w:rPr>
                <w:rFonts w:hint="eastAsia" w:ascii="Times New Roman" w:hAnsi="Times New Roman" w:eastAsia="仿宋" w:cs="宋体"/>
                <w:color w:val="000000"/>
                <w:kern w:val="0"/>
                <w:sz w:val="20"/>
                <w:szCs w:val="21"/>
                <w:highlight w:val="none"/>
                <w:lang w:bidi="ar"/>
              </w:rPr>
              <w:t>、具有上电自动开摆、掉电自动锁摆，零点超限自动调零、自动居中功能；</w:t>
            </w:r>
          </w:p>
          <w:p>
            <w:pPr>
              <w:widowControl/>
              <w:jc w:val="left"/>
              <w:rPr>
                <w:rFonts w:ascii="Times New Roman" w:hAnsi="Times New Roman" w:eastAsia="仿宋" w:cs="宋体"/>
                <w:color w:val="000000"/>
                <w:kern w:val="0"/>
                <w:sz w:val="20"/>
                <w:szCs w:val="21"/>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ascii="Times New Roman" w:hAnsi="Times New Roman" w:eastAsia="仿宋" w:cs="宋体"/>
                <w:color w:val="000000"/>
                <w:kern w:val="0"/>
                <w:sz w:val="20"/>
                <w:szCs w:val="21"/>
                <w:highlight w:val="none"/>
                <w:lang w:bidi="ar"/>
              </w:rPr>
              <w:t>13</w:t>
            </w:r>
            <w:r>
              <w:rPr>
                <w:rFonts w:hint="eastAsia" w:ascii="Times New Roman" w:hAnsi="Times New Roman" w:eastAsia="仿宋" w:cs="宋体"/>
                <w:color w:val="000000"/>
                <w:kern w:val="0"/>
                <w:sz w:val="20"/>
                <w:szCs w:val="21"/>
                <w:highlight w:val="none"/>
                <w:lang w:bidi="ar"/>
              </w:rPr>
              <w:t>、整机在有资质的甚低频振动台进行过绝对标定，并提供标定结果；</w:t>
            </w:r>
          </w:p>
          <w:p>
            <w:pPr>
              <w:widowControl/>
              <w:jc w:val="left"/>
              <w:rPr>
                <w:rFonts w:ascii="Times New Roman" w:hAnsi="Times New Roman" w:eastAsia="仿宋" w:cs="宋体"/>
                <w:color w:val="000000"/>
                <w:kern w:val="0"/>
                <w:sz w:val="20"/>
                <w:szCs w:val="21"/>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ascii="Times New Roman" w:hAnsi="Times New Roman" w:eastAsia="仿宋" w:cs="宋体"/>
                <w:color w:val="000000"/>
                <w:kern w:val="0"/>
                <w:sz w:val="20"/>
                <w:szCs w:val="21"/>
                <w:highlight w:val="none"/>
                <w:lang w:bidi="ar"/>
              </w:rPr>
              <w:t>14</w:t>
            </w:r>
            <w:r>
              <w:rPr>
                <w:rFonts w:hint="eastAsia" w:ascii="Times New Roman" w:hAnsi="Times New Roman" w:eastAsia="仿宋" w:cs="宋体"/>
                <w:color w:val="000000"/>
                <w:kern w:val="0"/>
                <w:sz w:val="20"/>
                <w:szCs w:val="21"/>
                <w:highlight w:val="none"/>
                <w:lang w:bidi="ar"/>
              </w:rPr>
              <w:t>、与国家台网、省局台网、十五项目台网设备可互为备份；</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15</w:t>
            </w:r>
            <w:r>
              <w:rPr>
                <w:rFonts w:hint="eastAsia" w:ascii="Times New Roman" w:hAnsi="Times New Roman" w:eastAsia="仿宋" w:cs="宋体"/>
                <w:color w:val="000000"/>
                <w:kern w:val="0"/>
                <w:sz w:val="20"/>
                <w:szCs w:val="21"/>
                <w:highlight w:val="none"/>
                <w:lang w:bidi="ar"/>
              </w:rPr>
              <w:t>、接口：标准26芯航空插头；</w:t>
            </w:r>
          </w:p>
          <w:p>
            <w:pPr>
              <w:widowControl/>
              <w:jc w:val="left"/>
              <w:rPr>
                <w:rFonts w:ascii="Times New Roman" w:hAnsi="Times New Roman" w:eastAsia="仿宋" w:cs="宋体"/>
                <w:color w:val="000000"/>
                <w:kern w:val="0"/>
                <w:sz w:val="20"/>
                <w:szCs w:val="21"/>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ascii="Times New Roman" w:hAnsi="Times New Roman" w:eastAsia="仿宋" w:cs="宋体"/>
                <w:color w:val="000000"/>
                <w:kern w:val="0"/>
                <w:sz w:val="20"/>
                <w:szCs w:val="21"/>
                <w:highlight w:val="none"/>
                <w:lang w:bidi="ar"/>
              </w:rPr>
              <w:t>16</w:t>
            </w:r>
            <w:r>
              <w:rPr>
                <w:rFonts w:hint="eastAsia" w:ascii="Times New Roman" w:hAnsi="Times New Roman" w:eastAsia="仿宋" w:cs="宋体"/>
                <w:color w:val="000000"/>
                <w:kern w:val="0"/>
                <w:sz w:val="20"/>
                <w:szCs w:val="21"/>
                <w:highlight w:val="none"/>
                <w:lang w:bidi="ar"/>
              </w:rPr>
              <w:t>、与现有的 EDAS-24GN 采集器无缝连接。</w:t>
            </w:r>
          </w:p>
          <w:p>
            <w:pPr>
              <w:widowControl/>
              <w:jc w:val="left"/>
              <w:rPr>
                <w:rFonts w:hint="eastAsia"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17</w:t>
            </w:r>
            <w:r>
              <w:rPr>
                <w:rFonts w:hint="eastAsia" w:ascii="Times New Roman" w:hAnsi="Times New Roman" w:eastAsia="仿宋" w:cs="宋体"/>
                <w:color w:val="000000"/>
                <w:kern w:val="0"/>
                <w:sz w:val="20"/>
                <w:szCs w:val="21"/>
                <w:highlight w:val="none"/>
                <w:lang w:bidi="ar"/>
              </w:rPr>
              <w:t>、三年原厂免费质保。</w:t>
            </w:r>
          </w:p>
          <w:p>
            <w:pPr>
              <w:widowControl/>
              <w:jc w:val="left"/>
              <w:rPr>
                <w:rFonts w:hint="default" w:ascii="宋体" w:hAnsi="宋体" w:eastAsia="仿宋" w:cs="宋体"/>
                <w:i w:val="0"/>
                <w:iCs w:val="0"/>
                <w:color w:val="000000"/>
                <w:kern w:val="0"/>
                <w:sz w:val="18"/>
                <w:szCs w:val="18"/>
                <w:highlight w:val="none"/>
                <w:u w:val="none"/>
                <w:lang w:val="en-US" w:eastAsia="zh-CN" w:bidi="ar"/>
              </w:rPr>
            </w:pPr>
            <w:r>
              <w:rPr>
                <w:rFonts w:hint="eastAsia" w:ascii="Times New Roman" w:hAnsi="Times New Roman" w:eastAsia="仿宋" w:cs="宋体"/>
                <w:color w:val="000000"/>
                <w:kern w:val="0"/>
                <w:sz w:val="20"/>
                <w:szCs w:val="21"/>
                <w:highlight w:val="none"/>
                <w:lang w:val="en-US" w:eastAsia="zh-CN" w:bidi="ar"/>
              </w:rPr>
              <w:t>18、设备配置：包含主机、嵌入系统、5m摆线以及其他相关安装配件。</w:t>
            </w:r>
          </w:p>
        </w:tc>
        <w:tc>
          <w:tcPr>
            <w:tcW w:w="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宋体"/>
                <w:color w:val="000000"/>
                <w:kern w:val="0"/>
                <w:sz w:val="20"/>
                <w:szCs w:val="16"/>
                <w:highlight w:val="none"/>
                <w:lang w:val="en-US" w:eastAsia="zh-CN" w:bidi="ar"/>
              </w:rPr>
            </w:pPr>
            <w:r>
              <w:rPr>
                <w:rFonts w:hint="eastAsia" w:ascii="Times New Roman" w:hAnsi="Times New Roman" w:eastAsia="仿宋" w:cs="宋体"/>
                <w:color w:val="000000"/>
                <w:kern w:val="0"/>
                <w:sz w:val="20"/>
                <w:szCs w:val="16"/>
                <w:highlight w:val="none"/>
                <w:lang w:val="en-US" w:eastAsia="zh-CN" w:bidi="ar"/>
              </w:rPr>
              <w:t>套</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宋体"/>
                <w:color w:val="000000"/>
                <w:kern w:val="0"/>
                <w:sz w:val="20"/>
                <w:szCs w:val="16"/>
                <w:highlight w:val="none"/>
                <w:lang w:val="en-US" w:eastAsia="zh-CN" w:bidi="ar"/>
              </w:rPr>
            </w:pPr>
            <w:r>
              <w:rPr>
                <w:rFonts w:hint="eastAsia" w:ascii="Times New Roman" w:hAnsi="Times New Roman" w:eastAsia="仿宋" w:cs="宋体"/>
                <w:color w:val="000000"/>
                <w:kern w:val="0"/>
                <w:sz w:val="20"/>
                <w:szCs w:val="16"/>
                <w:highlight w:val="none"/>
                <w:lang w:val="en-US" w:eastAsia="zh-CN" w:bidi="ar"/>
              </w:rPr>
              <w:t>1</w:t>
            </w:r>
          </w:p>
        </w:tc>
      </w:tr>
      <w:tr>
        <w:tblPrEx>
          <w:tblLayout w:type="fixed"/>
          <w:tblCellMar>
            <w:top w:w="0" w:type="dxa"/>
            <w:left w:w="108" w:type="dxa"/>
            <w:bottom w:w="0" w:type="dxa"/>
            <w:right w:w="108" w:type="dxa"/>
          </w:tblCellMar>
        </w:tblPrEx>
        <w:trPr>
          <w:trHeight w:val="486" w:hRule="atLeast"/>
          <w:jc w:val="center"/>
        </w:trPr>
        <w:tc>
          <w:tcPr>
            <w:tcW w:w="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强震计（区</w:t>
            </w:r>
          </w:p>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域及地方</w:t>
            </w:r>
          </w:p>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台）</w:t>
            </w:r>
          </w:p>
          <w:p>
            <w:pPr>
              <w:widowControl/>
              <w:jc w:val="center"/>
              <w:textAlignment w:val="center"/>
              <w:rPr>
                <w:rFonts w:hint="eastAsia" w:ascii="宋体" w:hAnsi="宋体" w:eastAsia="宋体" w:cs="宋体"/>
                <w:b/>
                <w:bCs/>
                <w:i w:val="0"/>
                <w:iCs w:val="0"/>
                <w:color w:val="auto"/>
                <w:sz w:val="18"/>
                <w:szCs w:val="18"/>
                <w:highlight w:val="none"/>
                <w:u w:val="none"/>
              </w:rPr>
            </w:pPr>
          </w:p>
        </w:tc>
        <w:tc>
          <w:tcPr>
            <w:tcW w:w="69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1、灵敏度</w:t>
            </w:r>
            <w:r>
              <w:rPr>
                <w:rFonts w:ascii="Times New Roman" w:hAnsi="Times New Roman" w:eastAsia="仿宋" w:cs="宋体"/>
                <w:color w:val="000000"/>
                <w:kern w:val="0"/>
                <w:sz w:val="20"/>
                <w:szCs w:val="21"/>
                <w:highlight w:val="none"/>
                <w:lang w:bidi="ar"/>
              </w:rPr>
              <w:t>2.5V/gn</w:t>
            </w:r>
            <w:r>
              <w:rPr>
                <w:rFonts w:hint="eastAsia" w:ascii="Times New Roman" w:hAnsi="Times New Roman" w:eastAsia="仿宋" w:cs="宋体"/>
                <w:color w:val="000000"/>
                <w:kern w:val="0"/>
                <w:sz w:val="20"/>
                <w:szCs w:val="21"/>
                <w:highlight w:val="none"/>
                <w:lang w:bidi="ar"/>
              </w:rPr>
              <w:t>，灵敏度误差</w:t>
            </w:r>
            <w:r>
              <w:rPr>
                <w:rFonts w:ascii="Times New Roman" w:hAnsi="Times New Roman" w:eastAsia="仿宋" w:cs="宋体"/>
                <w:color w:val="000000"/>
                <w:kern w:val="0"/>
                <w:sz w:val="20"/>
                <w:szCs w:val="21"/>
                <w:highlight w:val="none"/>
                <w:lang w:bidi="ar"/>
              </w:rPr>
              <w:t>≤3%</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2、满量程</w:t>
            </w:r>
            <w:r>
              <w:rPr>
                <w:rFonts w:ascii="Times New Roman" w:hAnsi="Times New Roman" w:eastAsia="仿宋" w:cs="宋体"/>
                <w:color w:val="000000"/>
                <w:kern w:val="0"/>
                <w:sz w:val="20"/>
                <w:szCs w:val="21"/>
                <w:highlight w:val="none"/>
                <w:lang w:bidi="ar"/>
              </w:rPr>
              <w:t>-2.0gn~2.0gn</w:t>
            </w:r>
            <w:r>
              <w:rPr>
                <w:rFonts w:hint="eastAsia" w:ascii="Times New Roman" w:hAnsi="Times New Roman" w:eastAsia="仿宋" w:cs="宋体"/>
                <w:color w:val="000000"/>
                <w:kern w:val="0"/>
                <w:sz w:val="20"/>
                <w:szCs w:val="21"/>
                <w:highlight w:val="none"/>
                <w:lang w:bidi="ar"/>
              </w:rPr>
              <w:t>或</w:t>
            </w:r>
            <w:r>
              <w:rPr>
                <w:rFonts w:ascii="Times New Roman" w:hAnsi="Times New Roman" w:eastAsia="仿宋" w:cs="宋体"/>
                <w:color w:val="000000"/>
                <w:kern w:val="0"/>
                <w:sz w:val="20"/>
                <w:szCs w:val="21"/>
                <w:highlight w:val="none"/>
                <w:lang w:bidi="ar"/>
              </w:rPr>
              <w:t>-4.0gn~4.0gn</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 xml:space="preserve">3、动态范围&gt; 155 dB （0.02 ~ 2 Hz），&gt; 140 dB （2 ~ 50 Hz）；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4、高端截止频率</w:t>
            </w:r>
            <w:r>
              <w:rPr>
                <w:rFonts w:ascii="Times New Roman" w:hAnsi="Times New Roman" w:eastAsia="仿宋" w:cs="宋体"/>
                <w:color w:val="000000"/>
                <w:kern w:val="0"/>
                <w:sz w:val="20"/>
                <w:szCs w:val="21"/>
                <w:highlight w:val="none"/>
                <w:lang w:bidi="ar"/>
              </w:rPr>
              <w:t>≥80Hz</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5</w:t>
            </w:r>
            <w:r>
              <w:rPr>
                <w:rFonts w:hint="eastAsia" w:ascii="Times New Roman" w:hAnsi="Times New Roman" w:eastAsia="仿宋" w:cs="宋体"/>
                <w:color w:val="000000"/>
                <w:kern w:val="0"/>
                <w:sz w:val="20"/>
                <w:szCs w:val="21"/>
                <w:highlight w:val="none"/>
                <w:lang w:bidi="ar"/>
              </w:rPr>
              <w:t>、幅频特性</w:t>
            </w:r>
            <w:r>
              <w:rPr>
                <w:rFonts w:ascii="Times New Roman" w:hAnsi="Times New Roman" w:eastAsia="仿宋" w:cs="宋体"/>
                <w:color w:val="000000"/>
                <w:kern w:val="0"/>
                <w:sz w:val="20"/>
                <w:szCs w:val="21"/>
                <w:highlight w:val="none"/>
                <w:lang w:bidi="ar"/>
              </w:rPr>
              <w:t>-0.3dB~0.3dB</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0.1Hz~50Hz</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-3dB~1dB</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50Hz~80Hz</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6</w:t>
            </w:r>
            <w:r>
              <w:rPr>
                <w:rFonts w:hint="eastAsia" w:ascii="Times New Roman" w:hAnsi="Times New Roman" w:eastAsia="仿宋" w:cs="宋体"/>
                <w:color w:val="000000"/>
                <w:kern w:val="0"/>
                <w:sz w:val="20"/>
                <w:szCs w:val="21"/>
                <w:highlight w:val="none"/>
                <w:lang w:bidi="ar"/>
              </w:rPr>
              <w:t>、线性度误差</w:t>
            </w:r>
            <w:r>
              <w:rPr>
                <w:rFonts w:ascii="Times New Roman" w:hAnsi="Times New Roman" w:eastAsia="仿宋" w:cs="宋体"/>
                <w:color w:val="000000"/>
                <w:kern w:val="0"/>
                <w:sz w:val="20"/>
                <w:szCs w:val="21"/>
                <w:highlight w:val="none"/>
                <w:lang w:bidi="ar"/>
              </w:rPr>
              <w:t>≤1%</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7</w:t>
            </w:r>
            <w:r>
              <w:rPr>
                <w:rFonts w:hint="eastAsia" w:ascii="Times New Roman" w:hAnsi="Times New Roman" w:eastAsia="仿宋" w:cs="宋体"/>
                <w:color w:val="000000"/>
                <w:kern w:val="0"/>
                <w:sz w:val="20"/>
                <w:szCs w:val="21"/>
                <w:highlight w:val="none"/>
                <w:lang w:bidi="ar"/>
              </w:rPr>
              <w:t>、总谐波失真度</w:t>
            </w:r>
            <w:r>
              <w:rPr>
                <w:rFonts w:ascii="Times New Roman" w:hAnsi="Times New Roman" w:eastAsia="仿宋" w:cs="宋体"/>
                <w:color w:val="000000"/>
                <w:kern w:val="0"/>
                <w:sz w:val="20"/>
                <w:szCs w:val="21"/>
                <w:highlight w:val="none"/>
                <w:lang w:bidi="ar"/>
              </w:rPr>
              <w:t>≤1%</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8</w:t>
            </w:r>
            <w:r>
              <w:rPr>
                <w:rFonts w:hint="eastAsia" w:ascii="Times New Roman" w:hAnsi="Times New Roman" w:eastAsia="仿宋" w:cs="宋体"/>
                <w:color w:val="000000"/>
                <w:kern w:val="0"/>
                <w:sz w:val="20"/>
                <w:szCs w:val="21"/>
                <w:highlight w:val="none"/>
                <w:lang w:bidi="ar"/>
              </w:rPr>
              <w:t>、横向灵敏度比</w:t>
            </w:r>
            <w:r>
              <w:rPr>
                <w:rFonts w:ascii="Times New Roman" w:hAnsi="Times New Roman" w:eastAsia="仿宋" w:cs="宋体"/>
                <w:color w:val="000000"/>
                <w:kern w:val="0"/>
                <w:sz w:val="20"/>
                <w:szCs w:val="21"/>
                <w:highlight w:val="none"/>
                <w:lang w:bidi="ar"/>
              </w:rPr>
              <w:t>≤1%</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kern w:val="0"/>
                <w:sz w:val="20"/>
                <w:szCs w:val="21"/>
                <w:highlight w:val="none"/>
                <w:lang w:bidi="ar"/>
              </w:rPr>
              <w:t>9</w:t>
            </w:r>
            <w:r>
              <w:rPr>
                <w:rFonts w:hint="eastAsia" w:ascii="Times New Roman" w:hAnsi="Times New Roman" w:eastAsia="仿宋" w:cs="宋体"/>
                <w:kern w:val="0"/>
                <w:sz w:val="20"/>
                <w:szCs w:val="21"/>
                <w:highlight w:val="none"/>
                <w:lang w:bidi="ar"/>
              </w:rPr>
              <w:t>、正交性误差（传感方向偏差）：水平方位角偏差</w:t>
            </w:r>
            <w:r>
              <w:rPr>
                <w:rFonts w:ascii="Times New Roman" w:hAnsi="Times New Roman" w:eastAsia="仿宋" w:cs="宋体"/>
                <w:kern w:val="0"/>
                <w:sz w:val="20"/>
                <w:szCs w:val="21"/>
                <w:highlight w:val="none"/>
                <w:lang w:bidi="ar"/>
              </w:rPr>
              <w:t>≤0.6°</w:t>
            </w:r>
            <w:r>
              <w:rPr>
                <w:rFonts w:hint="eastAsia" w:ascii="Times New Roman" w:hAnsi="Times New Roman" w:eastAsia="仿宋" w:cs="宋体"/>
                <w:kern w:val="0"/>
                <w:sz w:val="20"/>
                <w:szCs w:val="21"/>
                <w:highlight w:val="none"/>
                <w:lang w:bidi="ar"/>
              </w:rPr>
              <w:t>，</w:t>
            </w:r>
            <w:r>
              <w:rPr>
                <w:rFonts w:ascii="Times New Roman" w:hAnsi="Times New Roman" w:eastAsia="仿宋" w:cs="宋体"/>
                <w:kern w:val="0"/>
                <w:sz w:val="20"/>
                <w:szCs w:val="21"/>
                <w:highlight w:val="none"/>
                <w:lang w:bidi="ar"/>
              </w:rPr>
              <w:t>10</w:t>
            </w:r>
            <w:r>
              <w:rPr>
                <w:rFonts w:hint="eastAsia" w:ascii="Times New Roman" w:hAnsi="Times New Roman" w:eastAsia="仿宋" w:cs="宋体"/>
                <w:kern w:val="0"/>
                <w:sz w:val="20"/>
                <w:szCs w:val="21"/>
                <w:highlight w:val="none"/>
                <w:lang w:bidi="ar"/>
              </w:rPr>
              <w:t>、倾斜角度偏差</w:t>
            </w:r>
            <w:r>
              <w:rPr>
                <w:rFonts w:ascii="Times New Roman" w:hAnsi="Times New Roman" w:eastAsia="仿宋" w:cs="宋体"/>
                <w:kern w:val="0"/>
                <w:sz w:val="20"/>
                <w:szCs w:val="21"/>
                <w:highlight w:val="none"/>
                <w:lang w:bidi="ar"/>
              </w:rPr>
              <w:t>≤0.6°</w:t>
            </w:r>
            <w:r>
              <w:rPr>
                <w:rFonts w:hint="eastAsia" w:ascii="Times New Roman" w:hAnsi="Times New Roman" w:eastAsia="仿宋" w:cs="宋体"/>
                <w:kern w:val="0"/>
                <w:sz w:val="20"/>
                <w:szCs w:val="21"/>
                <w:highlight w:val="none"/>
                <w:lang w:bidi="ar"/>
              </w:rPr>
              <w:t>，倾斜角度偏差</w:t>
            </w:r>
            <w:r>
              <w:rPr>
                <w:rFonts w:ascii="Times New Roman" w:hAnsi="Times New Roman" w:eastAsia="仿宋" w:cs="宋体"/>
                <w:kern w:val="0"/>
                <w:sz w:val="20"/>
                <w:szCs w:val="21"/>
                <w:highlight w:val="none"/>
                <w:lang w:bidi="ar"/>
              </w:rPr>
              <w:t>≤0.8°</w:t>
            </w:r>
            <w:r>
              <w:rPr>
                <w:rFonts w:hint="eastAsia" w:ascii="Times New Roman" w:hAnsi="Times New Roman" w:eastAsia="仿宋" w:cs="宋体"/>
                <w:kern w:val="0"/>
                <w:sz w:val="20"/>
                <w:szCs w:val="21"/>
                <w:highlight w:val="none"/>
                <w:lang w:bidi="ar"/>
              </w:rPr>
              <w:t>；</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ascii="Times New Roman" w:hAnsi="Times New Roman" w:eastAsia="仿宋" w:cs="宋体"/>
                <w:color w:val="000000"/>
                <w:kern w:val="0"/>
                <w:sz w:val="20"/>
                <w:szCs w:val="21"/>
                <w:highlight w:val="none"/>
                <w:lang w:bidi="ar"/>
              </w:rPr>
              <w:t>11</w:t>
            </w:r>
            <w:r>
              <w:rPr>
                <w:rFonts w:hint="eastAsia" w:ascii="Times New Roman" w:hAnsi="Times New Roman" w:eastAsia="仿宋" w:cs="宋体"/>
                <w:color w:val="000000"/>
                <w:kern w:val="0"/>
                <w:sz w:val="20"/>
                <w:szCs w:val="21"/>
                <w:highlight w:val="none"/>
                <w:lang w:bidi="ar"/>
              </w:rPr>
              <w:t xml:space="preserve">、校准常数 </w:t>
            </w:r>
            <w:r>
              <w:rPr>
                <w:rFonts w:ascii="Times New Roman" w:hAnsi="Times New Roman" w:eastAsia="仿宋" w:cs="宋体"/>
                <w:color w:val="000000"/>
                <w:kern w:val="0"/>
                <w:sz w:val="20"/>
                <w:szCs w:val="21"/>
                <w:highlight w:val="none"/>
                <w:lang w:bidi="ar"/>
              </w:rPr>
              <w:t>2000m·s</w:t>
            </w:r>
            <w:r>
              <w:rPr>
                <w:rFonts w:ascii="Times New Roman" w:hAnsi="Times New Roman" w:eastAsia="仿宋" w:cs="宋体"/>
                <w:color w:val="000000"/>
                <w:kern w:val="0"/>
                <w:sz w:val="20"/>
                <w:szCs w:val="21"/>
                <w:highlight w:val="none"/>
                <w:vertAlign w:val="superscript"/>
                <w:lang w:bidi="ar"/>
              </w:rPr>
              <w:t>-2</w:t>
            </w:r>
            <w:r>
              <w:rPr>
                <w:rFonts w:ascii="Times New Roman" w:hAnsi="Times New Roman" w:eastAsia="仿宋" w:cs="宋体"/>
                <w:color w:val="000000"/>
                <w:kern w:val="0"/>
                <w:sz w:val="20"/>
                <w:szCs w:val="21"/>
                <w:highlight w:val="none"/>
                <w:lang w:bidi="ar"/>
              </w:rPr>
              <w:t xml:space="preserve"> /A~8000m·s</w:t>
            </w:r>
            <w:r>
              <w:rPr>
                <w:rFonts w:ascii="Times New Roman" w:hAnsi="Times New Roman" w:eastAsia="仿宋" w:cs="宋体"/>
                <w:color w:val="000000"/>
                <w:kern w:val="0"/>
                <w:sz w:val="20"/>
                <w:szCs w:val="21"/>
                <w:highlight w:val="none"/>
                <w:vertAlign w:val="superscript"/>
                <w:lang w:bidi="ar"/>
              </w:rPr>
              <w:t>-2</w:t>
            </w:r>
            <w:r>
              <w:rPr>
                <w:rFonts w:ascii="Times New Roman" w:hAnsi="Times New Roman" w:eastAsia="仿宋" w:cs="宋体"/>
                <w:color w:val="000000"/>
                <w:kern w:val="0"/>
                <w:sz w:val="20"/>
                <w:szCs w:val="21"/>
                <w:highlight w:val="none"/>
                <w:lang w:bidi="ar"/>
              </w:rPr>
              <w:t xml:space="preserve"> /A</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2m·s</w:t>
            </w:r>
            <w:r>
              <w:rPr>
                <w:rFonts w:ascii="Times New Roman" w:hAnsi="Times New Roman" w:eastAsia="仿宋" w:cs="宋体"/>
                <w:color w:val="000000"/>
                <w:kern w:val="0"/>
                <w:sz w:val="20"/>
                <w:szCs w:val="21"/>
                <w:highlight w:val="none"/>
                <w:vertAlign w:val="superscript"/>
                <w:lang w:bidi="ar"/>
              </w:rPr>
              <w:t>-2</w:t>
            </w:r>
            <w:r>
              <w:rPr>
                <w:rFonts w:ascii="Times New Roman" w:hAnsi="Times New Roman" w:eastAsia="仿宋" w:cs="宋体"/>
                <w:color w:val="000000"/>
                <w:kern w:val="0"/>
                <w:sz w:val="20"/>
                <w:szCs w:val="21"/>
                <w:highlight w:val="none"/>
                <w:lang w:bidi="ar"/>
              </w:rPr>
              <w:t>/V~8m·s</w:t>
            </w:r>
            <w:r>
              <w:rPr>
                <w:rFonts w:ascii="Times New Roman" w:hAnsi="Times New Roman" w:eastAsia="仿宋" w:cs="宋体"/>
                <w:color w:val="000000"/>
                <w:kern w:val="0"/>
                <w:sz w:val="20"/>
                <w:szCs w:val="21"/>
                <w:highlight w:val="none"/>
                <w:vertAlign w:val="superscript"/>
                <w:lang w:bidi="ar"/>
              </w:rPr>
              <w:t>-2</w:t>
            </w:r>
            <w:r>
              <w:rPr>
                <w:rFonts w:ascii="Times New Roman" w:hAnsi="Times New Roman" w:eastAsia="仿宋" w:cs="宋体"/>
                <w:color w:val="000000"/>
                <w:kern w:val="0"/>
                <w:sz w:val="20"/>
                <w:szCs w:val="21"/>
                <w:highlight w:val="none"/>
                <w:lang w:bidi="ar"/>
              </w:rPr>
              <w:t>/V</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12、输出电阻</w:t>
            </w:r>
            <w:r>
              <w:rPr>
                <w:rFonts w:ascii="Times New Roman" w:hAnsi="Times New Roman" w:eastAsia="仿宋" w:cs="宋体"/>
                <w:color w:val="000000"/>
                <w:kern w:val="0"/>
                <w:sz w:val="20"/>
                <w:szCs w:val="21"/>
                <w:highlight w:val="none"/>
                <w:lang w:bidi="ar"/>
              </w:rPr>
              <w:t>&lt;10Ω</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 xml:space="preserve">13、最大负载电容 </w:t>
            </w:r>
            <w:r>
              <w:rPr>
                <w:rFonts w:ascii="Times New Roman" w:hAnsi="Times New Roman" w:eastAsia="仿宋" w:cs="宋体"/>
                <w:color w:val="000000"/>
                <w:kern w:val="0"/>
                <w:sz w:val="20"/>
                <w:szCs w:val="21"/>
                <w:highlight w:val="none"/>
                <w:lang w:bidi="ar"/>
              </w:rPr>
              <w:t>0.01μF</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14、最大输出电流</w:t>
            </w:r>
            <w:r>
              <w:rPr>
                <w:rFonts w:ascii="Times New Roman" w:hAnsi="Times New Roman" w:eastAsia="仿宋" w:cs="宋体"/>
                <w:color w:val="000000"/>
                <w:kern w:val="0"/>
                <w:sz w:val="20"/>
                <w:szCs w:val="21"/>
                <w:highlight w:val="none"/>
                <w:lang w:bidi="ar"/>
              </w:rPr>
              <w:t>≥5mA</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15、能够在温度</w:t>
            </w:r>
            <w:r>
              <w:rPr>
                <w:rFonts w:ascii="Times New Roman" w:hAnsi="Times New Roman" w:eastAsia="仿宋" w:cs="宋体"/>
                <w:color w:val="000000"/>
                <w:kern w:val="0"/>
                <w:sz w:val="20"/>
                <w:szCs w:val="21"/>
                <w:highlight w:val="none"/>
                <w:lang w:bidi="ar"/>
              </w:rPr>
              <w:t>-20</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~60</w:t>
            </w:r>
            <w:r>
              <w:rPr>
                <w:rFonts w:hint="eastAsia" w:ascii="Times New Roman" w:hAnsi="Times New Roman" w:eastAsia="仿宋" w:cs="宋体"/>
                <w:color w:val="000000"/>
                <w:kern w:val="0"/>
                <w:sz w:val="20"/>
                <w:szCs w:val="21"/>
                <w:highlight w:val="none"/>
                <w:lang w:bidi="ar"/>
              </w:rPr>
              <w:t>℃、相对湿度</w:t>
            </w:r>
            <w:r>
              <w:rPr>
                <w:rFonts w:ascii="Times New Roman" w:hAnsi="Times New Roman" w:eastAsia="仿宋" w:cs="宋体"/>
                <w:color w:val="000000"/>
                <w:kern w:val="0"/>
                <w:sz w:val="20"/>
                <w:szCs w:val="21"/>
                <w:highlight w:val="none"/>
                <w:lang w:bidi="ar"/>
              </w:rPr>
              <w:t>10%~98%</w:t>
            </w:r>
            <w:r>
              <w:rPr>
                <w:rFonts w:hint="eastAsia" w:ascii="Times New Roman" w:hAnsi="Times New Roman" w:eastAsia="仿宋" w:cs="宋体"/>
                <w:color w:val="000000"/>
                <w:kern w:val="0"/>
                <w:sz w:val="20"/>
                <w:szCs w:val="21"/>
                <w:highlight w:val="none"/>
                <w:lang w:bidi="ar"/>
              </w:rPr>
              <w:t xml:space="preserve">内正常工作；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16、零点温度漂移</w:t>
            </w:r>
            <w:r>
              <w:rPr>
                <w:rFonts w:ascii="Times New Roman" w:hAnsi="Times New Roman" w:eastAsia="仿宋" w:cs="宋体"/>
                <w:color w:val="000000"/>
                <w:kern w:val="0"/>
                <w:sz w:val="20"/>
                <w:szCs w:val="21"/>
                <w:highlight w:val="none"/>
                <w:lang w:bidi="ar"/>
              </w:rPr>
              <w:t>&lt;</w:t>
            </w:r>
            <w:r>
              <w:rPr>
                <w:rFonts w:hint="eastAsia" w:ascii="Times New Roman" w:hAnsi="Times New Roman" w:eastAsia="仿宋" w:cs="宋体"/>
                <w:color w:val="000000"/>
                <w:kern w:val="0"/>
                <w:sz w:val="20"/>
                <w:szCs w:val="21"/>
                <w:highlight w:val="none"/>
                <w:lang w:bidi="ar"/>
              </w:rPr>
              <w:t>500×10</w:t>
            </w:r>
            <w:r>
              <w:rPr>
                <w:rFonts w:hint="eastAsia" w:ascii="Times New Roman" w:hAnsi="Times New Roman" w:eastAsia="仿宋" w:cs="宋体"/>
                <w:color w:val="000000"/>
                <w:kern w:val="0"/>
                <w:sz w:val="20"/>
                <w:szCs w:val="21"/>
                <w:highlight w:val="none"/>
                <w:vertAlign w:val="superscript"/>
                <w:lang w:bidi="ar"/>
              </w:rPr>
              <w:t>-6</w:t>
            </w:r>
            <w:r>
              <w:rPr>
                <w:rFonts w:hint="eastAsia" w:ascii="Times New Roman" w:hAnsi="Times New Roman" w:eastAsia="仿宋" w:cs="宋体"/>
                <w:color w:val="000000"/>
                <w:kern w:val="0"/>
                <w:sz w:val="20"/>
                <w:szCs w:val="21"/>
                <w:highlight w:val="none"/>
                <w:lang w:bidi="ar"/>
              </w:rPr>
              <w:t xml:space="preserve"> g/℃；</w:t>
            </w:r>
          </w:p>
          <w:p>
            <w:pPr>
              <w:widowControl/>
              <w:jc w:val="left"/>
              <w:rPr>
                <w:rFonts w:ascii="Times New Roman" w:hAnsi="Times New Roman" w:eastAsia="仿宋" w:cs="宋体"/>
                <w:color w:val="000000"/>
                <w:kern w:val="0"/>
                <w:sz w:val="20"/>
                <w:szCs w:val="21"/>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hint="eastAsia" w:ascii="Times New Roman" w:hAnsi="Times New Roman" w:eastAsia="仿宋" w:cs="宋体"/>
                <w:color w:val="000000"/>
                <w:kern w:val="0"/>
                <w:sz w:val="20"/>
                <w:szCs w:val="21"/>
                <w:highlight w:val="none"/>
                <w:lang w:bidi="ar"/>
              </w:rPr>
              <w:t>17、与国家台网、省局台网、十五项目台网设备可互为备份。</w:t>
            </w:r>
          </w:p>
          <w:p>
            <w:pPr>
              <w:widowControl/>
              <w:jc w:val="left"/>
              <w:rPr>
                <w:rFonts w:hint="eastAsia"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18、三年原厂免费质保。</w:t>
            </w:r>
          </w:p>
          <w:p>
            <w:pPr>
              <w:widowControl/>
              <w:jc w:val="left"/>
              <w:rPr>
                <w:rFonts w:hint="eastAsia" w:ascii="宋体" w:hAnsi="宋体" w:eastAsia="宋体" w:cs="宋体"/>
                <w:i w:val="0"/>
                <w:iCs w:val="0"/>
                <w:color w:val="000000"/>
                <w:kern w:val="0"/>
                <w:sz w:val="18"/>
                <w:szCs w:val="18"/>
                <w:highlight w:val="none"/>
                <w:u w:val="none"/>
                <w:lang w:val="en-US" w:eastAsia="zh-CN" w:bidi="ar"/>
              </w:rPr>
            </w:pPr>
            <w:r>
              <w:rPr>
                <w:rFonts w:hint="eastAsia" w:ascii="Times New Roman" w:hAnsi="Times New Roman" w:eastAsia="仿宋" w:cs="宋体"/>
                <w:color w:val="000000"/>
                <w:kern w:val="0"/>
                <w:sz w:val="20"/>
                <w:szCs w:val="21"/>
                <w:highlight w:val="none"/>
                <w:lang w:val="en-US" w:eastAsia="zh-CN" w:bidi="ar"/>
              </w:rPr>
              <w:t>18、设备配置；包含主机、嵌入系统、25米GPS天线，2米电源线，2米数据线及其相关安装配件。</w:t>
            </w:r>
          </w:p>
        </w:tc>
        <w:tc>
          <w:tcPr>
            <w:tcW w:w="2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宋体"/>
                <w:color w:val="000000"/>
                <w:kern w:val="0"/>
                <w:sz w:val="20"/>
                <w:szCs w:val="16"/>
                <w:highlight w:val="none"/>
                <w:lang w:val="en-US" w:eastAsia="zh-CN" w:bidi="ar"/>
              </w:rPr>
            </w:pPr>
            <w:r>
              <w:rPr>
                <w:rFonts w:hint="eastAsia" w:ascii="Times New Roman" w:hAnsi="Times New Roman" w:eastAsia="仿宋" w:cs="宋体"/>
                <w:color w:val="000000"/>
                <w:kern w:val="0"/>
                <w:sz w:val="20"/>
                <w:szCs w:val="16"/>
                <w:highlight w:val="none"/>
                <w:lang w:val="en-US" w:eastAsia="zh-CN" w:bidi="ar"/>
              </w:rPr>
              <w:t>套</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宋体"/>
                <w:color w:val="000000"/>
                <w:kern w:val="0"/>
                <w:sz w:val="20"/>
                <w:szCs w:val="16"/>
                <w:highlight w:val="none"/>
                <w:lang w:val="en-US" w:eastAsia="zh-CN" w:bidi="ar"/>
              </w:rPr>
            </w:pPr>
            <w:r>
              <w:rPr>
                <w:rFonts w:hint="eastAsia" w:ascii="Times New Roman" w:hAnsi="Times New Roman" w:eastAsia="仿宋" w:cs="宋体"/>
                <w:color w:val="000000"/>
                <w:kern w:val="0"/>
                <w:sz w:val="20"/>
                <w:szCs w:val="16"/>
                <w:highlight w:val="none"/>
                <w:lang w:val="en-US" w:eastAsia="zh-CN" w:bidi="ar"/>
              </w:rPr>
              <w:t>1</w:t>
            </w:r>
          </w:p>
        </w:tc>
      </w:tr>
      <w:tr>
        <w:tblPrEx>
          <w:tblLayout w:type="fixed"/>
          <w:tblCellMar>
            <w:top w:w="0" w:type="dxa"/>
            <w:left w:w="108" w:type="dxa"/>
            <w:bottom w:w="0" w:type="dxa"/>
            <w:right w:w="108" w:type="dxa"/>
          </w:tblCellMar>
        </w:tblPrEx>
        <w:trPr>
          <w:trHeight w:val="676" w:hRule="atLeast"/>
          <w:jc w:val="center"/>
        </w:trPr>
        <w:tc>
          <w:tcPr>
            <w:tcW w:w="3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数据采集</w:t>
            </w:r>
          </w:p>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器（区域台</w:t>
            </w:r>
          </w:p>
          <w:p>
            <w:pPr>
              <w:widowControl/>
              <w:jc w:val="center"/>
              <w:textAlignment w:val="center"/>
              <w:rPr>
                <w:rFonts w:ascii="Times New Roman" w:hAnsi="Times New Roman" w:eastAsia="仿宋" w:cs="宋体"/>
                <w:color w:val="000000"/>
                <w:kern w:val="0"/>
                <w:sz w:val="20"/>
                <w:szCs w:val="16"/>
                <w:highlight w:val="none"/>
                <w:lang w:bidi="ar"/>
              </w:rPr>
            </w:pPr>
            <w:r>
              <w:rPr>
                <w:rFonts w:hint="eastAsia" w:ascii="Times New Roman" w:hAnsi="Times New Roman" w:eastAsia="仿宋" w:cs="宋体"/>
                <w:color w:val="000000"/>
                <w:kern w:val="0"/>
                <w:sz w:val="20"/>
                <w:szCs w:val="16"/>
                <w:highlight w:val="none"/>
                <w:lang w:bidi="ar"/>
              </w:rPr>
              <w:t>及地方台）</w:t>
            </w:r>
          </w:p>
          <w:p>
            <w:pPr>
              <w:widowControl/>
              <w:jc w:val="center"/>
              <w:textAlignment w:val="center"/>
              <w:rPr>
                <w:rFonts w:hint="eastAsia" w:ascii="宋体" w:hAnsi="宋体" w:eastAsia="宋体" w:cs="宋体"/>
                <w:b/>
                <w:bCs/>
                <w:i w:val="0"/>
                <w:iCs w:val="0"/>
                <w:color w:val="auto"/>
                <w:sz w:val="18"/>
                <w:szCs w:val="18"/>
                <w:highlight w:val="none"/>
                <w:u w:val="none"/>
              </w:rPr>
            </w:pPr>
          </w:p>
        </w:tc>
        <w:tc>
          <w:tcPr>
            <w:tcW w:w="69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宋体"/>
                <w:color w:val="000000"/>
                <w:kern w:val="0"/>
                <w:sz w:val="20"/>
                <w:szCs w:val="21"/>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hint="eastAsia" w:ascii="Times New Roman" w:hAnsi="Times New Roman" w:eastAsia="仿宋" w:cs="宋体"/>
                <w:color w:val="000000"/>
                <w:kern w:val="0"/>
                <w:sz w:val="20"/>
                <w:szCs w:val="21"/>
                <w:highlight w:val="none"/>
                <w:lang w:bidi="ar"/>
              </w:rPr>
              <w:t>1、</w:t>
            </w:r>
            <w:r>
              <w:rPr>
                <w:rFonts w:ascii="Times New Roman" w:hAnsi="Times New Roman" w:eastAsia="仿宋" w:cs="宋体"/>
                <w:color w:val="000000"/>
                <w:kern w:val="0"/>
                <w:sz w:val="20"/>
                <w:szCs w:val="21"/>
                <w:highlight w:val="none"/>
                <w:lang w:bidi="ar"/>
              </w:rPr>
              <w:t>6</w:t>
            </w:r>
            <w:r>
              <w:rPr>
                <w:rFonts w:hint="eastAsia" w:ascii="Times New Roman" w:hAnsi="Times New Roman" w:eastAsia="仿宋" w:cs="宋体"/>
                <w:color w:val="000000"/>
                <w:kern w:val="0"/>
                <w:sz w:val="20"/>
                <w:szCs w:val="21"/>
                <w:highlight w:val="none"/>
                <w:lang w:bidi="ar"/>
              </w:rPr>
              <w:t xml:space="preserve">输入通道；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2、主采集通道分辨率</w:t>
            </w:r>
            <w:r>
              <w:rPr>
                <w:rFonts w:ascii="Times New Roman" w:hAnsi="Times New Roman" w:eastAsia="仿宋" w:cs="宋体"/>
                <w:color w:val="000000"/>
                <w:kern w:val="0"/>
                <w:sz w:val="20"/>
                <w:szCs w:val="21"/>
                <w:highlight w:val="none"/>
                <w:lang w:bidi="ar"/>
              </w:rPr>
              <w:t>≥24bit</w:t>
            </w:r>
            <w:r>
              <w:rPr>
                <w:rFonts w:hint="eastAsia" w:ascii="Times New Roman" w:hAnsi="Times New Roman" w:eastAsia="仿宋" w:cs="宋体"/>
                <w:color w:val="000000"/>
                <w:kern w:val="0"/>
                <w:sz w:val="20"/>
                <w:szCs w:val="21"/>
                <w:highlight w:val="none"/>
                <w:lang w:bidi="ar"/>
              </w:rPr>
              <w:t>，辅助采集通道分辨率</w:t>
            </w:r>
            <w:r>
              <w:rPr>
                <w:rFonts w:ascii="Times New Roman" w:hAnsi="Times New Roman" w:eastAsia="仿宋" w:cs="宋体"/>
                <w:color w:val="000000"/>
                <w:kern w:val="0"/>
                <w:sz w:val="20"/>
                <w:szCs w:val="21"/>
                <w:highlight w:val="none"/>
                <w:lang w:bidi="ar"/>
              </w:rPr>
              <w:t>≥16bit</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 xml:space="preserve">3、双端平衡差分输入；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4、满量程</w:t>
            </w:r>
            <w:r>
              <w:rPr>
                <w:rFonts w:ascii="Times New Roman" w:hAnsi="Times New Roman" w:eastAsia="仿宋" w:cs="宋体"/>
                <w:color w:val="000000"/>
                <w:kern w:val="0"/>
                <w:sz w:val="20"/>
                <w:szCs w:val="21"/>
                <w:highlight w:val="none"/>
                <w:lang w:bidi="ar"/>
              </w:rPr>
              <w:t>±20V</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 xml:space="preserve">5、增益可设置；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6、转换因子相对误差</w:t>
            </w:r>
            <w:r>
              <w:rPr>
                <w:rFonts w:ascii="Times New Roman" w:hAnsi="Times New Roman" w:eastAsia="仿宋" w:cs="宋体"/>
                <w:color w:val="000000"/>
                <w:kern w:val="0"/>
                <w:sz w:val="20"/>
                <w:szCs w:val="21"/>
                <w:highlight w:val="none"/>
                <w:lang w:bidi="ar"/>
              </w:rPr>
              <w:t>&lt;0.2%</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7、总谐波失真度</w:t>
            </w:r>
            <w:r>
              <w:rPr>
                <w:rFonts w:ascii="Times New Roman" w:hAnsi="Times New Roman" w:eastAsia="仿宋" w:cs="宋体"/>
                <w:color w:val="000000"/>
                <w:kern w:val="0"/>
                <w:sz w:val="20"/>
                <w:szCs w:val="21"/>
                <w:highlight w:val="none"/>
                <w:lang w:bidi="ar"/>
              </w:rPr>
              <w:t>&lt;0.003%</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8、零输入噪声（</w:t>
            </w:r>
            <w:r>
              <w:rPr>
                <w:rFonts w:ascii="Times New Roman" w:hAnsi="Times New Roman" w:eastAsia="仿宋" w:cs="宋体"/>
                <w:color w:val="000000"/>
                <w:kern w:val="0"/>
                <w:sz w:val="20"/>
                <w:szCs w:val="21"/>
                <w:highlight w:val="none"/>
                <w:lang w:bidi="ar"/>
              </w:rPr>
              <w:t>±20V</w:t>
            </w:r>
            <w:r>
              <w:rPr>
                <w:rFonts w:hint="eastAsia" w:ascii="Times New Roman" w:hAnsi="Times New Roman" w:eastAsia="仿宋" w:cs="宋体"/>
                <w:color w:val="000000"/>
                <w:kern w:val="0"/>
                <w:sz w:val="20"/>
                <w:szCs w:val="21"/>
                <w:highlight w:val="none"/>
                <w:lang w:bidi="ar"/>
              </w:rPr>
              <w:t>量程）</w:t>
            </w:r>
            <w:r>
              <w:rPr>
                <w:rFonts w:ascii="Times New Roman" w:hAnsi="Times New Roman" w:eastAsia="仿宋" w:cs="宋体"/>
                <w:color w:val="000000"/>
                <w:kern w:val="0"/>
                <w:sz w:val="20"/>
                <w:szCs w:val="21"/>
                <w:highlight w:val="none"/>
                <w:lang w:bidi="ar"/>
              </w:rPr>
              <w:t>&lt;4μV</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0.01Hz~40Hz</w:t>
            </w:r>
            <w:r>
              <w:rPr>
                <w:rFonts w:hint="eastAsia" w:ascii="Times New Roman" w:hAnsi="Times New Roman" w:eastAsia="仿宋" w:cs="宋体"/>
                <w:color w:val="000000"/>
                <w:kern w:val="0"/>
                <w:sz w:val="20"/>
                <w:szCs w:val="21"/>
                <w:highlight w:val="none"/>
                <w:lang w:bidi="ar"/>
              </w:rPr>
              <w:t>）；</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 xml:space="preserve">9、主采集通道输出采样率1sps、10sps、20sps、50 sps、100 sps、200 sps或500sps，可程控选择，辅助采集通道不低于 </w:t>
            </w:r>
            <w:r>
              <w:rPr>
                <w:rFonts w:ascii="Times New Roman" w:hAnsi="Times New Roman" w:eastAsia="仿宋" w:cs="宋体"/>
                <w:color w:val="000000"/>
                <w:kern w:val="0"/>
                <w:sz w:val="20"/>
                <w:szCs w:val="21"/>
                <w:highlight w:val="none"/>
                <w:lang w:bidi="ar"/>
              </w:rPr>
              <w:t>1sps</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10、具备正弦波、方波输出，最大输出电流</w:t>
            </w:r>
            <w:r>
              <w:rPr>
                <w:rFonts w:ascii="Times New Roman" w:hAnsi="Times New Roman" w:eastAsia="仿宋" w:cs="宋体"/>
                <w:color w:val="000000"/>
                <w:kern w:val="0"/>
                <w:sz w:val="20"/>
                <w:szCs w:val="21"/>
                <w:highlight w:val="none"/>
                <w:lang w:bidi="ar"/>
              </w:rPr>
              <w:t>≥5mA</w:t>
            </w:r>
            <w:r>
              <w:rPr>
                <w:rFonts w:hint="eastAsia" w:ascii="Times New Roman" w:hAnsi="Times New Roman" w:eastAsia="仿宋" w:cs="宋体"/>
                <w:color w:val="000000"/>
                <w:kern w:val="0"/>
                <w:sz w:val="20"/>
                <w:szCs w:val="21"/>
                <w:highlight w:val="none"/>
                <w:lang w:bidi="ar"/>
              </w:rPr>
              <w:t>，最大输出电压</w:t>
            </w:r>
            <w:r>
              <w:rPr>
                <w:rFonts w:ascii="Times New Roman" w:hAnsi="Times New Roman" w:eastAsia="仿宋" w:cs="宋体"/>
                <w:color w:val="000000"/>
                <w:kern w:val="0"/>
                <w:sz w:val="20"/>
                <w:szCs w:val="21"/>
                <w:highlight w:val="none"/>
                <w:lang w:bidi="ar"/>
              </w:rPr>
              <w:t>≥5V</w:t>
            </w:r>
            <w:r>
              <w:rPr>
                <w:rFonts w:hint="eastAsia" w:ascii="Times New Roman" w:hAnsi="Times New Roman" w:eastAsia="仿宋" w:cs="宋体"/>
                <w:color w:val="000000"/>
                <w:kern w:val="0"/>
                <w:sz w:val="20"/>
                <w:szCs w:val="21"/>
                <w:highlight w:val="none"/>
                <w:lang w:bidi="ar"/>
              </w:rPr>
              <w:t>，输出信号幅度误差＜0.5%，频率误差</w:t>
            </w:r>
            <w:r>
              <w:rPr>
                <w:rFonts w:ascii="Times New Roman" w:hAnsi="Times New Roman" w:eastAsia="仿宋" w:cs="宋体"/>
                <w:color w:val="000000"/>
                <w:kern w:val="0"/>
                <w:sz w:val="20"/>
                <w:szCs w:val="21"/>
                <w:highlight w:val="none"/>
                <w:lang w:bidi="ar"/>
              </w:rPr>
              <w:t>&lt;0.1%</w:t>
            </w:r>
            <w:r>
              <w:rPr>
                <w:rFonts w:hint="eastAsia" w:ascii="Times New Roman" w:hAnsi="Times New Roman" w:eastAsia="仿宋" w:cs="宋体"/>
                <w:color w:val="000000"/>
                <w:kern w:val="0"/>
                <w:sz w:val="20"/>
                <w:szCs w:val="21"/>
                <w:highlight w:val="none"/>
                <w:lang w:bidi="ar"/>
              </w:rPr>
              <w:t>，失真度</w:t>
            </w:r>
            <w:r>
              <w:rPr>
                <w:rFonts w:ascii="Times New Roman" w:hAnsi="Times New Roman" w:eastAsia="仿宋" w:cs="宋体"/>
                <w:color w:val="000000"/>
                <w:kern w:val="0"/>
                <w:sz w:val="20"/>
                <w:szCs w:val="21"/>
                <w:highlight w:val="none"/>
                <w:lang w:bidi="ar"/>
              </w:rPr>
              <w:t>&lt;0.1%</w:t>
            </w:r>
            <w:r>
              <w:rPr>
                <w:rFonts w:hint="eastAsia" w:ascii="Times New Roman" w:hAnsi="Times New Roman" w:eastAsia="仿宋" w:cs="宋体"/>
                <w:color w:val="000000"/>
                <w:kern w:val="0"/>
                <w:sz w:val="20"/>
                <w:szCs w:val="21"/>
                <w:highlight w:val="none"/>
                <w:lang w:bidi="ar"/>
              </w:rPr>
              <w:t xml:space="preserve">，脉冲宽度优于 </w:t>
            </w:r>
            <w:r>
              <w:rPr>
                <w:rFonts w:ascii="Times New Roman" w:hAnsi="Times New Roman" w:eastAsia="仿宋" w:cs="宋体"/>
                <w:color w:val="000000"/>
                <w:kern w:val="0"/>
                <w:sz w:val="20"/>
                <w:szCs w:val="21"/>
                <w:highlight w:val="none"/>
                <w:lang w:bidi="ar"/>
              </w:rPr>
              <w:t>1s~1000s</w:t>
            </w:r>
            <w:r>
              <w:rPr>
                <w:rFonts w:hint="eastAsia" w:ascii="Times New Roman" w:hAnsi="Times New Roman" w:eastAsia="仿宋" w:cs="宋体"/>
                <w:color w:val="000000"/>
                <w:kern w:val="0"/>
                <w:sz w:val="20"/>
                <w:szCs w:val="21"/>
                <w:highlight w:val="none"/>
                <w:lang w:bidi="ar"/>
              </w:rPr>
              <w:t xml:space="preserve">；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11、主采集通道数字滤波器通带波动</w:t>
            </w:r>
            <w:r>
              <w:rPr>
                <w:rFonts w:ascii="Times New Roman" w:hAnsi="Times New Roman" w:eastAsia="仿宋" w:cs="宋体"/>
                <w:color w:val="000000"/>
                <w:kern w:val="0"/>
                <w:sz w:val="20"/>
                <w:szCs w:val="21"/>
                <w:highlight w:val="none"/>
                <w:lang w:bidi="ar"/>
              </w:rPr>
              <w:t>&lt;0.05dB</w:t>
            </w:r>
            <w:r>
              <w:rPr>
                <w:rFonts w:hint="eastAsia" w:ascii="Times New Roman" w:hAnsi="Times New Roman" w:eastAsia="仿宋" w:cs="宋体"/>
                <w:color w:val="000000"/>
                <w:kern w:val="0"/>
                <w:sz w:val="20"/>
                <w:szCs w:val="21"/>
                <w:highlight w:val="none"/>
                <w:lang w:bidi="ar"/>
              </w:rPr>
              <w:t>，阻带衰减</w:t>
            </w:r>
            <w:r>
              <w:rPr>
                <w:rFonts w:ascii="Times New Roman" w:hAnsi="Times New Roman" w:eastAsia="仿宋" w:cs="宋体"/>
                <w:color w:val="000000"/>
                <w:kern w:val="0"/>
                <w:sz w:val="20"/>
                <w:szCs w:val="21"/>
                <w:highlight w:val="none"/>
                <w:lang w:bidi="ar"/>
              </w:rPr>
              <w:t>&gt;130dB</w:t>
            </w:r>
            <w:r>
              <w:rPr>
                <w:rFonts w:hint="eastAsia" w:ascii="Times New Roman" w:hAnsi="Times New Roman" w:eastAsia="仿宋" w:cs="宋体"/>
                <w:color w:val="000000"/>
                <w:kern w:val="0"/>
                <w:sz w:val="20"/>
                <w:szCs w:val="21"/>
                <w:highlight w:val="none"/>
                <w:lang w:bidi="ar"/>
              </w:rPr>
              <w:t>，宜采用</w:t>
            </w:r>
            <w:r>
              <w:rPr>
                <w:rFonts w:ascii="Times New Roman" w:hAnsi="Times New Roman" w:eastAsia="仿宋" w:cs="宋体"/>
                <w:color w:val="000000"/>
                <w:kern w:val="0"/>
                <w:sz w:val="20"/>
                <w:szCs w:val="21"/>
                <w:highlight w:val="none"/>
                <w:lang w:bidi="ar"/>
              </w:rPr>
              <w:t>FIR</w:t>
            </w:r>
            <w:r>
              <w:rPr>
                <w:rFonts w:hint="eastAsia" w:ascii="Times New Roman" w:hAnsi="Times New Roman" w:eastAsia="仿宋" w:cs="宋体"/>
                <w:color w:val="000000"/>
                <w:kern w:val="0"/>
                <w:sz w:val="20"/>
                <w:szCs w:val="21"/>
                <w:highlight w:val="none"/>
                <w:lang w:bidi="ar"/>
              </w:rPr>
              <w:t xml:space="preserve">数字滤波器，可设置为最小相移特性或最大相移特性；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 xml:space="preserve">12、配置授时信号接收单元或其他能够输出 </w:t>
            </w:r>
            <w:r>
              <w:rPr>
                <w:rFonts w:ascii="Times New Roman" w:hAnsi="Times New Roman" w:eastAsia="仿宋" w:cs="宋体"/>
                <w:color w:val="000000"/>
                <w:kern w:val="0"/>
                <w:sz w:val="20"/>
                <w:szCs w:val="21"/>
                <w:highlight w:val="none"/>
                <w:lang w:bidi="ar"/>
              </w:rPr>
              <w:t xml:space="preserve">UTC </w:t>
            </w:r>
            <w:r>
              <w:rPr>
                <w:rFonts w:hint="eastAsia" w:ascii="Times New Roman" w:hAnsi="Times New Roman" w:eastAsia="仿宋" w:cs="宋体"/>
                <w:color w:val="000000"/>
                <w:kern w:val="0"/>
                <w:sz w:val="20"/>
                <w:szCs w:val="21"/>
                <w:highlight w:val="none"/>
                <w:lang w:bidi="ar"/>
              </w:rPr>
              <w:t xml:space="preserve">标准时间信号的授时设备，时钟漂移率≤0.1ppm； </w:t>
            </w:r>
          </w:p>
          <w:p>
            <w:pPr>
              <w:widowControl/>
              <w:jc w:val="left"/>
              <w:rPr>
                <w:rFonts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13、应能够在温度</w:t>
            </w:r>
            <w:r>
              <w:rPr>
                <w:rFonts w:ascii="Times New Roman" w:hAnsi="Times New Roman" w:eastAsia="仿宋" w:cs="宋体"/>
                <w:color w:val="000000"/>
                <w:kern w:val="0"/>
                <w:sz w:val="20"/>
                <w:szCs w:val="21"/>
                <w:highlight w:val="none"/>
                <w:lang w:bidi="ar"/>
              </w:rPr>
              <w:t>-20</w:t>
            </w:r>
            <w:r>
              <w:rPr>
                <w:rFonts w:hint="eastAsia" w:ascii="Times New Roman" w:hAnsi="Times New Roman" w:eastAsia="仿宋" w:cs="宋体"/>
                <w:color w:val="000000"/>
                <w:kern w:val="0"/>
                <w:sz w:val="20"/>
                <w:szCs w:val="21"/>
                <w:highlight w:val="none"/>
                <w:lang w:bidi="ar"/>
              </w:rPr>
              <w:t>℃</w:t>
            </w:r>
            <w:r>
              <w:rPr>
                <w:rFonts w:ascii="Times New Roman" w:hAnsi="Times New Roman" w:eastAsia="仿宋" w:cs="宋体"/>
                <w:color w:val="000000"/>
                <w:kern w:val="0"/>
                <w:sz w:val="20"/>
                <w:szCs w:val="21"/>
                <w:highlight w:val="none"/>
                <w:lang w:bidi="ar"/>
              </w:rPr>
              <w:t>~50</w:t>
            </w:r>
            <w:r>
              <w:rPr>
                <w:rFonts w:hint="eastAsia" w:ascii="Times New Roman" w:hAnsi="Times New Roman" w:eastAsia="仿宋" w:cs="宋体"/>
                <w:color w:val="000000"/>
                <w:kern w:val="0"/>
                <w:sz w:val="20"/>
                <w:szCs w:val="21"/>
                <w:highlight w:val="none"/>
                <w:lang w:bidi="ar"/>
              </w:rPr>
              <w:t>℃、相对湿度</w:t>
            </w:r>
            <w:r>
              <w:rPr>
                <w:rFonts w:ascii="Times New Roman" w:hAnsi="Times New Roman" w:eastAsia="仿宋" w:cs="宋体"/>
                <w:color w:val="000000"/>
                <w:kern w:val="0"/>
                <w:sz w:val="20"/>
                <w:szCs w:val="21"/>
                <w:highlight w:val="none"/>
                <w:lang w:bidi="ar"/>
              </w:rPr>
              <w:t>10%~98%</w:t>
            </w:r>
            <w:r>
              <w:rPr>
                <w:rFonts w:hint="eastAsia" w:ascii="Times New Roman" w:hAnsi="Times New Roman" w:eastAsia="仿宋" w:cs="宋体"/>
                <w:color w:val="000000"/>
                <w:kern w:val="0"/>
                <w:sz w:val="20"/>
                <w:szCs w:val="21"/>
                <w:highlight w:val="none"/>
                <w:lang w:bidi="ar"/>
              </w:rPr>
              <w:t>的范围内正常工作；</w:t>
            </w:r>
          </w:p>
          <w:p>
            <w:pPr>
              <w:widowControl/>
              <w:jc w:val="left"/>
              <w:rPr>
                <w:rFonts w:ascii="Times New Roman" w:hAnsi="Times New Roman" w:eastAsia="仿宋" w:cs="宋体"/>
                <w:color w:val="000000"/>
                <w:kern w:val="0"/>
                <w:sz w:val="20"/>
                <w:szCs w:val="21"/>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hint="eastAsia" w:ascii="Times New Roman" w:hAnsi="Times New Roman" w:eastAsia="仿宋" w:cs="宋体"/>
                <w:color w:val="000000"/>
                <w:kern w:val="0"/>
                <w:sz w:val="20"/>
                <w:szCs w:val="21"/>
                <w:highlight w:val="none"/>
                <w:lang w:bidi="ar"/>
              </w:rPr>
              <w:t>14、与国家台网、省局台网、十五项目台网设备可互为备份。</w:t>
            </w:r>
          </w:p>
          <w:p>
            <w:pPr>
              <w:widowControl/>
              <w:jc w:val="left"/>
              <w:rPr>
                <w:rFonts w:hint="eastAsia" w:ascii="Times New Roman" w:hAnsi="Times New Roman" w:eastAsia="仿宋" w:cs="宋体"/>
                <w:color w:val="000000"/>
                <w:kern w:val="0"/>
                <w:sz w:val="20"/>
                <w:szCs w:val="21"/>
                <w:highlight w:val="none"/>
                <w:lang w:bidi="ar"/>
              </w:rPr>
            </w:pPr>
            <w:r>
              <w:rPr>
                <w:rFonts w:hint="eastAsia" w:ascii="Times New Roman" w:hAnsi="Times New Roman" w:eastAsia="仿宋" w:cs="宋体"/>
                <w:color w:val="000000"/>
                <w:kern w:val="0"/>
                <w:sz w:val="20"/>
                <w:szCs w:val="21"/>
                <w:highlight w:val="none"/>
                <w:lang w:bidi="ar"/>
              </w:rPr>
              <w:t>15、三年原厂免费质保。</w:t>
            </w:r>
          </w:p>
          <w:p>
            <w:pPr>
              <w:widowControl/>
              <w:jc w:val="left"/>
              <w:rPr>
                <w:rFonts w:hint="default" w:ascii="宋体" w:hAnsi="宋体" w:eastAsia="仿宋" w:cs="宋体"/>
                <w:i w:val="0"/>
                <w:iCs w:val="0"/>
                <w:color w:val="000000"/>
                <w:kern w:val="0"/>
                <w:sz w:val="18"/>
                <w:szCs w:val="18"/>
                <w:highlight w:val="none"/>
                <w:u w:val="none"/>
                <w:lang w:val="en-US" w:eastAsia="zh-CN" w:bidi="ar"/>
              </w:rPr>
            </w:pPr>
            <w:r>
              <w:rPr>
                <w:rFonts w:hint="eastAsia" w:ascii="Times New Roman" w:hAnsi="Times New Roman" w:eastAsia="仿宋" w:cs="宋体"/>
                <w:color w:val="000000"/>
                <w:kern w:val="0"/>
                <w:sz w:val="20"/>
                <w:szCs w:val="21"/>
                <w:highlight w:val="none"/>
                <w:lang w:val="en-US" w:eastAsia="zh-CN" w:bidi="ar"/>
              </w:rPr>
              <w:t>16、设备配置：包含主机、系统、5米摆线及其相关安装配件。</w:t>
            </w:r>
          </w:p>
        </w:tc>
        <w:tc>
          <w:tcPr>
            <w:tcW w:w="289"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Times New Roman" w:hAnsi="Times New Roman" w:eastAsia="仿宋" w:cs="宋体"/>
                <w:color w:val="000000"/>
                <w:kern w:val="0"/>
                <w:sz w:val="20"/>
                <w:szCs w:val="16"/>
                <w:highlight w:val="none"/>
                <w:lang w:val="en-US" w:eastAsia="zh-CN" w:bidi="ar"/>
              </w:rPr>
            </w:pPr>
            <w:r>
              <w:rPr>
                <w:rFonts w:hint="eastAsia" w:ascii="Times New Roman" w:hAnsi="Times New Roman" w:eastAsia="仿宋" w:cs="宋体"/>
                <w:color w:val="000000"/>
                <w:kern w:val="0"/>
                <w:sz w:val="20"/>
                <w:szCs w:val="16"/>
                <w:highlight w:val="none"/>
                <w:lang w:val="en-US" w:eastAsia="zh-CN" w:bidi="ar"/>
              </w:rPr>
              <w:t>套</w:t>
            </w:r>
          </w:p>
        </w:tc>
        <w:tc>
          <w:tcPr>
            <w:tcW w:w="3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 w:cs="宋体"/>
                <w:color w:val="000000"/>
                <w:kern w:val="0"/>
                <w:sz w:val="20"/>
                <w:szCs w:val="16"/>
                <w:highlight w:val="none"/>
                <w:lang w:val="en-US" w:eastAsia="zh-CN" w:bidi="ar"/>
              </w:rPr>
            </w:pPr>
            <w:r>
              <w:rPr>
                <w:rFonts w:hint="eastAsia" w:ascii="Times New Roman" w:hAnsi="Times New Roman" w:eastAsia="仿宋" w:cs="宋体"/>
                <w:color w:val="000000"/>
                <w:kern w:val="0"/>
                <w:sz w:val="20"/>
                <w:szCs w:val="16"/>
                <w:highlight w:val="none"/>
                <w:lang w:val="en-US" w:eastAsia="zh-CN" w:bidi="ar"/>
              </w:rPr>
              <w:t>1</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157" w:beforeLines="50" w:beforeAutospacing="0" w:after="157" w:afterLines="50" w:afterAutospacing="0" w:line="240" w:lineRule="auto"/>
        <w:ind w:left="0" w:right="0" w:firstLine="482" w:firstLineChars="200"/>
        <w:textAlignment w:val="auto"/>
        <w:rPr>
          <w:rFonts w:hint="default" w:ascii="Times New Roman" w:hAnsi="Times New Roman" w:eastAsia="仿宋" w:cs="宋体"/>
          <w:b/>
          <w:bCs/>
          <w:color w:val="000000"/>
          <w:kern w:val="0"/>
          <w:sz w:val="24"/>
          <w:szCs w:val="28"/>
          <w:highlight w:val="none"/>
          <w:lang w:val="en-US" w:eastAsia="zh-CN" w:bidi="ar"/>
        </w:rPr>
      </w:pPr>
      <w:r>
        <w:rPr>
          <w:rFonts w:hint="default" w:ascii="Times New Roman" w:hAnsi="Times New Roman" w:eastAsia="仿宋" w:cs="宋体"/>
          <w:b/>
          <w:bCs/>
          <w:color w:val="000000"/>
          <w:kern w:val="0"/>
          <w:sz w:val="24"/>
          <w:szCs w:val="28"/>
          <w:highlight w:val="none"/>
          <w:lang w:val="en-US" w:eastAsia="zh-CN" w:bidi="ar"/>
        </w:rPr>
        <w:t>售后服务：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0" w:firstLineChars="200"/>
        <w:textAlignment w:val="auto"/>
        <w:rPr>
          <w:rFonts w:hint="default" w:ascii="Times New Roman" w:hAnsi="Times New Roman" w:eastAsia="仿宋" w:cs="宋体"/>
          <w:color w:val="000000"/>
          <w:kern w:val="0"/>
          <w:sz w:val="24"/>
          <w:szCs w:val="28"/>
          <w:highlight w:val="none"/>
          <w:lang w:val="en-US" w:eastAsia="zh-CN" w:bidi="ar"/>
        </w:rPr>
      </w:pPr>
      <w:r>
        <w:rPr>
          <w:rFonts w:hint="default" w:ascii="Times New Roman" w:hAnsi="Times New Roman" w:eastAsia="仿宋" w:cs="宋体"/>
          <w:color w:val="000000"/>
          <w:kern w:val="0"/>
          <w:sz w:val="24"/>
          <w:szCs w:val="28"/>
          <w:highlight w:val="none"/>
          <w:lang w:val="en-US" w:eastAsia="zh-CN" w:bidi="ar"/>
        </w:rPr>
        <w:t>1. 3年</w:t>
      </w:r>
      <w:r>
        <w:rPr>
          <w:rFonts w:hint="eastAsia" w:ascii="Times New Roman" w:hAnsi="Times New Roman" w:eastAsia="仿宋" w:cs="宋体"/>
          <w:color w:val="000000"/>
          <w:kern w:val="0"/>
          <w:sz w:val="24"/>
          <w:szCs w:val="28"/>
          <w:highlight w:val="none"/>
          <w:lang w:val="en-US" w:eastAsia="zh-CN" w:bidi="ar"/>
        </w:rPr>
        <w:t>原厂</w:t>
      </w:r>
      <w:r>
        <w:rPr>
          <w:rFonts w:hint="default" w:ascii="Times New Roman" w:hAnsi="Times New Roman" w:eastAsia="仿宋" w:cs="宋体"/>
          <w:color w:val="000000"/>
          <w:kern w:val="0"/>
          <w:sz w:val="24"/>
          <w:szCs w:val="28"/>
          <w:highlight w:val="none"/>
          <w:lang w:val="en-US" w:eastAsia="zh-CN" w:bidi="ar"/>
        </w:rPr>
        <w:t>免费维修服务，并保证订货合同执行完毕后5年内可以继续提供所有部件和整套设备，10年内提供维修维护服务。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0" w:firstLineChars="200"/>
        <w:textAlignment w:val="auto"/>
        <w:rPr>
          <w:rFonts w:hint="default" w:ascii="Times New Roman" w:hAnsi="Times New Roman" w:eastAsia="仿宋" w:cs="宋体"/>
          <w:color w:val="000000"/>
          <w:kern w:val="0"/>
          <w:sz w:val="24"/>
          <w:szCs w:val="28"/>
          <w:highlight w:val="none"/>
          <w:lang w:val="en-US" w:eastAsia="zh-CN" w:bidi="ar"/>
        </w:rPr>
      </w:pPr>
      <w:r>
        <w:rPr>
          <w:rFonts w:hint="default" w:ascii="Times New Roman" w:hAnsi="Times New Roman" w:eastAsia="仿宋" w:cs="宋体"/>
          <w:color w:val="000000"/>
          <w:kern w:val="0"/>
          <w:sz w:val="24"/>
          <w:szCs w:val="28"/>
          <w:highlight w:val="none"/>
          <w:lang w:val="en-US" w:eastAsia="zh-CN" w:bidi="ar"/>
        </w:rPr>
        <w:t>2. 提供完整、详细以及实用的培训服务。按照课堂讲授和现场指导等培训形式提供安装、维护和使用等方面的培训，达到用户技术人员能够自行安装调试、常见故障维护的培训目标。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0" w:firstLineChars="200"/>
        <w:textAlignment w:val="auto"/>
        <w:rPr>
          <w:rFonts w:hint="default" w:ascii="Times New Roman" w:hAnsi="Times New Roman" w:eastAsia="仿宋" w:cs="宋体"/>
          <w:color w:val="000000"/>
          <w:kern w:val="0"/>
          <w:sz w:val="24"/>
          <w:szCs w:val="28"/>
          <w:highlight w:val="none"/>
          <w:lang w:val="en-US" w:eastAsia="zh-CN" w:bidi="ar"/>
        </w:rPr>
      </w:pPr>
      <w:r>
        <w:rPr>
          <w:rFonts w:hint="default" w:ascii="Times New Roman" w:hAnsi="Times New Roman" w:eastAsia="仿宋" w:cs="宋体"/>
          <w:color w:val="000000"/>
          <w:kern w:val="0"/>
          <w:sz w:val="24"/>
          <w:szCs w:val="28"/>
          <w:highlight w:val="none"/>
          <w:lang w:val="en-US" w:eastAsia="zh-CN" w:bidi="ar"/>
        </w:rPr>
        <w:t>3. 提供完整的设备技术文档资料，包括技术说明书、安装手册、运行维护手册、各种技术图表等技术文档。保证在订货合同执行完毕后继续提供有关设备技术升级和换型的所有资料。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0" w:firstLineChars="200"/>
        <w:textAlignment w:val="auto"/>
        <w:rPr>
          <w:rFonts w:hint="default" w:ascii="Times New Roman" w:hAnsi="Times New Roman" w:eastAsia="仿宋" w:cs="宋体"/>
          <w:color w:val="000000"/>
          <w:kern w:val="0"/>
          <w:sz w:val="24"/>
          <w:szCs w:val="28"/>
          <w:highlight w:val="none"/>
          <w:lang w:val="en-US" w:eastAsia="zh-CN" w:bidi="ar"/>
        </w:rPr>
      </w:pPr>
      <w:r>
        <w:rPr>
          <w:rFonts w:hint="default" w:ascii="Times New Roman" w:hAnsi="Times New Roman" w:eastAsia="仿宋" w:cs="宋体"/>
          <w:color w:val="000000"/>
          <w:kern w:val="0"/>
          <w:sz w:val="24"/>
          <w:szCs w:val="28"/>
          <w:highlight w:val="none"/>
          <w:lang w:val="en-US" w:eastAsia="zh-CN" w:bidi="ar"/>
        </w:rPr>
        <w:t>4. 提供及时、快速的维修服务。按照订货合同或技术服务合同的有关约定，提供包括返厂维修和现场服务等内容的维修维护服务和运行技术支持。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0" w:firstLineChars="200"/>
        <w:textAlignment w:val="auto"/>
        <w:rPr>
          <w:rFonts w:hint="default" w:ascii="Times New Roman" w:hAnsi="Times New Roman" w:eastAsia="仿宋" w:cs="宋体"/>
          <w:color w:val="000000"/>
          <w:kern w:val="0"/>
          <w:sz w:val="24"/>
          <w:szCs w:val="28"/>
          <w:highlight w:val="none"/>
          <w:lang w:val="en-US" w:eastAsia="zh-CN" w:bidi="ar"/>
        </w:rPr>
      </w:pPr>
      <w:r>
        <w:rPr>
          <w:rFonts w:hint="default" w:ascii="Times New Roman" w:hAnsi="Times New Roman" w:eastAsia="仿宋" w:cs="宋体"/>
          <w:color w:val="000000"/>
          <w:kern w:val="0"/>
          <w:sz w:val="24"/>
          <w:szCs w:val="28"/>
          <w:highlight w:val="none"/>
          <w:lang w:val="en-US" w:eastAsia="zh-CN" w:bidi="ar"/>
        </w:rPr>
        <w:t>5. 接到书面通知后24小时之内响应，在48小时内修复。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0" w:firstLineChars="200"/>
        <w:textAlignment w:val="auto"/>
        <w:rPr>
          <w:rFonts w:hint="default" w:ascii="Times New Roman" w:hAnsi="Times New Roman" w:eastAsia="仿宋" w:cs="宋体"/>
          <w:color w:val="000000"/>
          <w:kern w:val="0"/>
          <w:sz w:val="24"/>
          <w:szCs w:val="28"/>
          <w:highlight w:val="none"/>
          <w:lang w:val="en-US" w:eastAsia="zh-CN" w:bidi="ar"/>
        </w:rPr>
      </w:pPr>
      <w:r>
        <w:rPr>
          <w:rFonts w:hint="default" w:ascii="Times New Roman" w:hAnsi="Times New Roman" w:eastAsia="仿宋" w:cs="宋体"/>
          <w:color w:val="000000"/>
          <w:kern w:val="0"/>
          <w:sz w:val="24"/>
          <w:szCs w:val="28"/>
          <w:highlight w:val="none"/>
          <w:lang w:val="en-US" w:eastAsia="zh-CN" w:bidi="ar"/>
        </w:rPr>
        <w:t>6. 在质保期内，同一设备、同一质量问题连续两次维修仍无法正常使用时，无条件予以更换新设备。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firstLine="482" w:firstLineChars="200"/>
        <w:textAlignment w:val="auto"/>
        <w:rPr>
          <w:rFonts w:ascii="仿宋_GB2312" w:hAnsi="仿宋_GB2312" w:eastAsia="仿宋_GB2312" w:cs="仿宋_GB2312"/>
          <w:spacing w:val="-6"/>
          <w:sz w:val="32"/>
          <w:szCs w:val="32"/>
          <w:highlight w:val="none"/>
        </w:rPr>
      </w:pPr>
      <w:r>
        <w:rPr>
          <w:rFonts w:hint="eastAsia" w:ascii="Times New Roman" w:hAnsi="Times New Roman" w:eastAsia="仿宋" w:cs="宋体"/>
          <w:b/>
          <w:bCs/>
          <w:color w:val="000000"/>
          <w:kern w:val="0"/>
          <w:sz w:val="24"/>
          <w:szCs w:val="28"/>
          <w:highlight w:val="none"/>
          <w:lang w:val="en-US" w:eastAsia="zh-CN" w:bidi="ar"/>
        </w:rPr>
        <w:t>备注：</w:t>
      </w:r>
      <w:r>
        <w:rPr>
          <w:rFonts w:hint="eastAsia" w:ascii="Times New Roman" w:hAnsi="Times New Roman" w:eastAsia="仿宋" w:cs="宋体"/>
          <w:color w:val="000000"/>
          <w:kern w:val="0"/>
          <w:sz w:val="24"/>
          <w:szCs w:val="28"/>
          <w:highlight w:val="none"/>
          <w:lang w:val="en-US" w:eastAsia="zh-CN" w:bidi="ar"/>
        </w:rPr>
        <w:t>上述产品需满足如上功能要求，同时为保障产品质量，产品必须是原厂原装全新未拆封正品，要求出自正规销售渠道，拒绝水货、拆机货、二手货，不接受拆机、拼单、大单机器；供应商需承诺有能力完成需求单位设备现场硬件集成和安装调试服务。供应商应确保本产品与其他采购产品的兼容性，确保可以顺利完成集成调试和安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Rockwell">
    <w:panose1 w:val="02060603020205020403"/>
    <w:charset w:val="00"/>
    <w:family w:val="roman"/>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4YjM5NzFkNjE4NzQxZDBmMWM4ZTMwYjU0YmY4NTcifQ=="/>
  </w:docVars>
  <w:rsids>
    <w:rsidRoot w:val="00116E6F"/>
    <w:rsid w:val="000A4F71"/>
    <w:rsid w:val="00100D93"/>
    <w:rsid w:val="00116E6F"/>
    <w:rsid w:val="0022435C"/>
    <w:rsid w:val="00305EF7"/>
    <w:rsid w:val="00596EC7"/>
    <w:rsid w:val="005E61B4"/>
    <w:rsid w:val="0061090B"/>
    <w:rsid w:val="006E25F4"/>
    <w:rsid w:val="0072534F"/>
    <w:rsid w:val="00973F80"/>
    <w:rsid w:val="00BD24CE"/>
    <w:rsid w:val="00C664E5"/>
    <w:rsid w:val="00EC11A4"/>
    <w:rsid w:val="00F36FA8"/>
    <w:rsid w:val="00F55B66"/>
    <w:rsid w:val="00FF72E5"/>
    <w:rsid w:val="01DA2C35"/>
    <w:rsid w:val="033A107A"/>
    <w:rsid w:val="039755A9"/>
    <w:rsid w:val="041B6CAE"/>
    <w:rsid w:val="047C774D"/>
    <w:rsid w:val="05FD2B10"/>
    <w:rsid w:val="061C6AFB"/>
    <w:rsid w:val="06570D2D"/>
    <w:rsid w:val="09903C9B"/>
    <w:rsid w:val="09A1791C"/>
    <w:rsid w:val="0B050B67"/>
    <w:rsid w:val="0B82268C"/>
    <w:rsid w:val="0F957915"/>
    <w:rsid w:val="12080872"/>
    <w:rsid w:val="142E25BA"/>
    <w:rsid w:val="147A357D"/>
    <w:rsid w:val="149F4D92"/>
    <w:rsid w:val="14E135FC"/>
    <w:rsid w:val="14EE7E06"/>
    <w:rsid w:val="17EF29CD"/>
    <w:rsid w:val="18B03EBB"/>
    <w:rsid w:val="1A0C4224"/>
    <w:rsid w:val="1EB36D4E"/>
    <w:rsid w:val="22743D02"/>
    <w:rsid w:val="24474077"/>
    <w:rsid w:val="24E62DA5"/>
    <w:rsid w:val="27DC212D"/>
    <w:rsid w:val="299E21C7"/>
    <w:rsid w:val="2C335C90"/>
    <w:rsid w:val="2C4F7881"/>
    <w:rsid w:val="2FCB375B"/>
    <w:rsid w:val="318F0210"/>
    <w:rsid w:val="33DC5122"/>
    <w:rsid w:val="357D1DF0"/>
    <w:rsid w:val="36BD5820"/>
    <w:rsid w:val="39DA6378"/>
    <w:rsid w:val="3C7D7AB1"/>
    <w:rsid w:val="431247FD"/>
    <w:rsid w:val="460A5C60"/>
    <w:rsid w:val="462F4545"/>
    <w:rsid w:val="48877416"/>
    <w:rsid w:val="48D2492E"/>
    <w:rsid w:val="4BC952EE"/>
    <w:rsid w:val="4EEE517E"/>
    <w:rsid w:val="4F583087"/>
    <w:rsid w:val="51254295"/>
    <w:rsid w:val="52946061"/>
    <w:rsid w:val="535103E8"/>
    <w:rsid w:val="54A8218E"/>
    <w:rsid w:val="552C3A4F"/>
    <w:rsid w:val="56574EF1"/>
    <w:rsid w:val="57F739E2"/>
    <w:rsid w:val="58566F6A"/>
    <w:rsid w:val="594B0611"/>
    <w:rsid w:val="5EFA6199"/>
    <w:rsid w:val="5FA21FA8"/>
    <w:rsid w:val="60AF75F7"/>
    <w:rsid w:val="60E3468D"/>
    <w:rsid w:val="61FC4C68"/>
    <w:rsid w:val="64373C6C"/>
    <w:rsid w:val="645706A8"/>
    <w:rsid w:val="65516303"/>
    <w:rsid w:val="66360800"/>
    <w:rsid w:val="66BA767A"/>
    <w:rsid w:val="66E7017B"/>
    <w:rsid w:val="67830C2B"/>
    <w:rsid w:val="690B20EF"/>
    <w:rsid w:val="69635503"/>
    <w:rsid w:val="6ABA2D89"/>
    <w:rsid w:val="6B206684"/>
    <w:rsid w:val="6BE648F5"/>
    <w:rsid w:val="6EED7D49"/>
    <w:rsid w:val="6F2F28D2"/>
    <w:rsid w:val="6F795A80"/>
    <w:rsid w:val="718578B4"/>
    <w:rsid w:val="72536ACB"/>
    <w:rsid w:val="726C7D0F"/>
    <w:rsid w:val="72E26A23"/>
    <w:rsid w:val="755D680F"/>
    <w:rsid w:val="7735228D"/>
    <w:rsid w:val="7C7F3FAA"/>
    <w:rsid w:val="7CAA04DB"/>
    <w:rsid w:val="7EAB73FB"/>
    <w:rsid w:val="7EBC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keepNext/>
      <w:keepLines/>
      <w:jc w:val="center"/>
      <w:outlineLvl w:val="2"/>
    </w:pPr>
    <w:rPr>
      <w:rFonts w:eastAsia="黑体"/>
      <w:bCs/>
      <w:kern w:val="0"/>
      <w:sz w:val="24"/>
      <w:szCs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0"/>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szCs w:val="24"/>
    </w:rPr>
  </w:style>
  <w:style w:type="paragraph" w:styleId="9">
    <w:name w:val="Title"/>
    <w:basedOn w:val="1"/>
    <w:next w:val="1"/>
    <w:qFormat/>
    <w:uiPriority w:val="0"/>
    <w:pPr>
      <w:spacing w:before="240" w:after="60"/>
      <w:jc w:val="center"/>
      <w:outlineLvl w:val="0"/>
    </w:pPr>
    <w:rPr>
      <w:rFonts w:ascii="Arial" w:hAnsi="Arial" w:cs="Rockwel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字符"/>
    <w:basedOn w:val="12"/>
    <w:link w:val="3"/>
    <w:qFormat/>
    <w:uiPriority w:val="9"/>
    <w:rPr>
      <w:b/>
      <w:bCs/>
      <w:kern w:val="44"/>
      <w:sz w:val="44"/>
      <w:szCs w:val="4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4098</Words>
  <Characters>4721</Characters>
  <Lines>7</Lines>
  <Paragraphs>2</Paragraphs>
  <TotalTime>11</TotalTime>
  <ScaleCrop>false</ScaleCrop>
  <LinksUpToDate>false</LinksUpToDate>
  <CharactersWithSpaces>5011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2022-04-24T13:09:00Z</dcterms:created>
  <dc:creator>李 先生</dc:creator>
  <cp:lastModifiedBy>ZHDT3</cp:lastModifiedBy>
  <dcterms:modified xsi:type="dcterms:W3CDTF">2022-08-26T07:23:17Z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eyJoZGlkIjoiNjM2MGMxMzJmYzUzNjUxMGVjYTRjOTY1NmM1ODMwMzUifQ==</vt:lpwstr>
  </property>
  <property fmtid="{D5CDD505-2E9C-101B-9397-08002B2CF9AE}" pid="3" name="KSOProductBuildVer">
    <vt:lpwstr>2052-11.8.6.8556</vt:lpwstr>
  </property>
  <property fmtid="{D5CDD505-2E9C-101B-9397-08002B2CF9AE}" pid="4" name="ICV">
    <vt:lpwstr>1C2D2BAAE81E4CE0B88C9D95077F22F1</vt:lpwstr>
  </property>
</Properties>
</file>